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2303" w:rsidRPr="0005475E" w:rsidRDefault="006E2303" w:rsidP="0005475E">
      <w:pPr>
        <w:jc w:val="center"/>
        <w:rPr>
          <w:b/>
          <w:sz w:val="24"/>
          <w:szCs w:val="24"/>
        </w:rPr>
      </w:pPr>
      <w:bookmarkStart w:id="0" w:name="_GoBack"/>
      <w:bookmarkEnd w:id="0"/>
      <w:r w:rsidRPr="0005475E">
        <w:rPr>
          <w:b/>
          <w:sz w:val="24"/>
          <w:szCs w:val="24"/>
        </w:rPr>
        <w:t>Kupní smlouva</w:t>
      </w:r>
    </w:p>
    <w:p w:rsidR="006E2303" w:rsidRPr="0005475E" w:rsidRDefault="006E2303" w:rsidP="0005475E">
      <w:pPr>
        <w:jc w:val="center"/>
        <w:rPr>
          <w:b/>
        </w:rPr>
      </w:pPr>
      <w:r w:rsidRPr="0005475E">
        <w:rPr>
          <w:b/>
        </w:rPr>
        <w:t>č.</w:t>
      </w:r>
      <w:r w:rsidR="00062BE7">
        <w:rPr>
          <w:b/>
        </w:rPr>
        <w:t xml:space="preserve"> </w:t>
      </w:r>
      <w:r w:rsidR="00062BE7" w:rsidRPr="00062BE7">
        <w:rPr>
          <w:b/>
          <w:highlight w:val="yellow"/>
        </w:rPr>
        <w:fldChar w:fldCharType="begin">
          <w:ffData>
            <w:name w:val="Text17"/>
            <w:enabled/>
            <w:calcOnExit w:val="0"/>
            <w:textInput/>
          </w:ffData>
        </w:fldChar>
      </w:r>
      <w:bookmarkStart w:id="1" w:name="Text17"/>
      <w:r w:rsidR="00062BE7" w:rsidRPr="00062BE7">
        <w:rPr>
          <w:b/>
          <w:highlight w:val="yellow"/>
        </w:rPr>
        <w:instrText xml:space="preserve"> FORMTEXT </w:instrText>
      </w:r>
      <w:r w:rsidR="00062BE7" w:rsidRPr="00062BE7">
        <w:rPr>
          <w:b/>
          <w:highlight w:val="yellow"/>
        </w:rPr>
      </w:r>
      <w:r w:rsidR="00062BE7" w:rsidRPr="00062BE7">
        <w:rPr>
          <w:b/>
          <w:highlight w:val="yellow"/>
        </w:rPr>
        <w:fldChar w:fldCharType="separate"/>
      </w:r>
      <w:r w:rsidR="00241852">
        <w:rPr>
          <w:b/>
          <w:noProof/>
          <w:highlight w:val="yellow"/>
        </w:rPr>
        <w:t> </w:t>
      </w:r>
      <w:r w:rsidR="00241852">
        <w:rPr>
          <w:b/>
          <w:noProof/>
          <w:highlight w:val="yellow"/>
        </w:rPr>
        <w:t> </w:t>
      </w:r>
      <w:r w:rsidR="00241852">
        <w:rPr>
          <w:b/>
          <w:noProof/>
          <w:highlight w:val="yellow"/>
        </w:rPr>
        <w:t> </w:t>
      </w:r>
      <w:r w:rsidR="00241852">
        <w:rPr>
          <w:b/>
          <w:noProof/>
          <w:highlight w:val="yellow"/>
        </w:rPr>
        <w:t> </w:t>
      </w:r>
      <w:r w:rsidR="00241852">
        <w:rPr>
          <w:b/>
          <w:noProof/>
          <w:highlight w:val="yellow"/>
        </w:rPr>
        <w:t> </w:t>
      </w:r>
      <w:r w:rsidR="00062BE7" w:rsidRPr="00062BE7">
        <w:rPr>
          <w:b/>
          <w:highlight w:val="yellow"/>
        </w:rPr>
        <w:fldChar w:fldCharType="end"/>
      </w:r>
      <w:bookmarkEnd w:id="1"/>
    </w:p>
    <w:p w:rsidR="006E2303" w:rsidRDefault="006E2303" w:rsidP="001F2249">
      <w:pPr>
        <w:jc w:val="center"/>
      </w:pPr>
      <w:r>
        <w:t xml:space="preserve">uzavřená dle ustanovení § </w:t>
      </w:r>
      <w:r w:rsidR="00AD303B" w:rsidRPr="00193C66">
        <w:t>2079 a násl. zákona č. 89/2012 Sb., občanský zákoník, v platném znění</w:t>
      </w:r>
      <w:r>
        <w:t>, mezi</w:t>
      </w:r>
    </w:p>
    <w:p w:rsidR="006E2303" w:rsidRDefault="006E2303" w:rsidP="006E2303"/>
    <w:p w:rsidR="006E2303" w:rsidRPr="0005475E" w:rsidRDefault="006E2303" w:rsidP="006E2303">
      <w:pPr>
        <w:rPr>
          <w:b/>
        </w:rPr>
      </w:pPr>
      <w:r w:rsidRPr="0005475E">
        <w:rPr>
          <w:b/>
        </w:rPr>
        <w:t>ČEPRO, a.s.</w:t>
      </w:r>
    </w:p>
    <w:p w:rsidR="006E2303" w:rsidRDefault="006E2303" w:rsidP="0005475E">
      <w:pPr>
        <w:tabs>
          <w:tab w:val="left" w:pos="1985"/>
        </w:tabs>
        <w:spacing w:before="0"/>
      </w:pPr>
      <w:r>
        <w:t>se sídlem:</w:t>
      </w:r>
      <w:r>
        <w:tab/>
        <w:t xml:space="preserve">Praha 7, Dělnická </w:t>
      </w:r>
      <w:r w:rsidR="004900C3">
        <w:t>213/12, Holešovice,</w:t>
      </w:r>
      <w:r>
        <w:t>, PSČ 170 0</w:t>
      </w:r>
      <w:r w:rsidR="004900C3">
        <w:t>0</w:t>
      </w:r>
    </w:p>
    <w:p w:rsidR="006E2303" w:rsidRDefault="006E2303" w:rsidP="0005475E">
      <w:pPr>
        <w:tabs>
          <w:tab w:val="left" w:pos="1985"/>
        </w:tabs>
        <w:spacing w:before="0"/>
      </w:pPr>
      <w:r>
        <w:t>IČ:</w:t>
      </w:r>
      <w:r>
        <w:tab/>
        <w:t>60193531</w:t>
      </w:r>
    </w:p>
    <w:p w:rsidR="006E2303" w:rsidRDefault="006E2303" w:rsidP="0005475E">
      <w:pPr>
        <w:tabs>
          <w:tab w:val="left" w:pos="1985"/>
        </w:tabs>
        <w:spacing w:before="0"/>
      </w:pPr>
      <w:r>
        <w:t>DIČ:</w:t>
      </w:r>
      <w:r>
        <w:tab/>
        <w:t>CZ60193531</w:t>
      </w:r>
    </w:p>
    <w:p w:rsidR="006E2303" w:rsidRDefault="006E2303" w:rsidP="0005475E">
      <w:pPr>
        <w:tabs>
          <w:tab w:val="left" w:pos="1985"/>
        </w:tabs>
        <w:spacing w:before="0"/>
      </w:pPr>
      <w:r>
        <w:t>zapsaná:</w:t>
      </w:r>
      <w:r w:rsidR="00D4155E">
        <w:tab/>
      </w:r>
      <w:r>
        <w:t>v OR Městského soudu v Praze, oddíl B, vložka č. 2341</w:t>
      </w:r>
    </w:p>
    <w:p w:rsidR="006E2303" w:rsidRDefault="006E2303" w:rsidP="0005475E">
      <w:pPr>
        <w:tabs>
          <w:tab w:val="left" w:pos="1985"/>
        </w:tabs>
        <w:spacing w:before="0"/>
      </w:pPr>
      <w:r>
        <w:t>jednající:</w:t>
      </w:r>
      <w:r>
        <w:tab/>
      </w:r>
      <w:r w:rsidR="006B3E86">
        <w:t>Mgr. Jan Duspěva</w:t>
      </w:r>
      <w:r>
        <w:t>, předseda představenstva a</w:t>
      </w:r>
    </w:p>
    <w:p w:rsidR="006E2303" w:rsidRDefault="006E2303" w:rsidP="0005475E">
      <w:pPr>
        <w:tabs>
          <w:tab w:val="left" w:pos="1985"/>
        </w:tabs>
        <w:spacing w:before="0"/>
      </w:pPr>
      <w:r>
        <w:tab/>
        <w:t>Ing. Ladislav Staněk, člen představenstva</w:t>
      </w:r>
    </w:p>
    <w:p w:rsidR="006E2303" w:rsidRDefault="006E2303" w:rsidP="0005475E">
      <w:pPr>
        <w:tabs>
          <w:tab w:val="left" w:pos="1985"/>
        </w:tabs>
        <w:spacing w:before="0"/>
      </w:pPr>
      <w:r>
        <w:t>oprávněni v rámci uzavřené smlouvy jednat ve věcech</w:t>
      </w:r>
      <w:r w:rsidR="0005475E">
        <w:t xml:space="preserve"> smlouvy</w:t>
      </w:r>
      <w:r w:rsidR="00551B51">
        <w:t xml:space="preserve"> bez oprávnění k jejím změnám</w:t>
      </w:r>
      <w:r>
        <w:t>:</w:t>
      </w:r>
    </w:p>
    <w:p w:rsidR="006B3E86" w:rsidRDefault="006B3E86" w:rsidP="006B3E86">
      <w:pPr>
        <w:tabs>
          <w:tab w:val="left" w:pos="1985"/>
        </w:tabs>
        <w:spacing w:before="0"/>
      </w:pPr>
      <w:r>
        <w:tab/>
      </w:r>
      <w:r w:rsidR="0022429B" w:rsidRPr="0022429B">
        <w:t>Ing. Petr Čekal, tel. 416 821 389, petr.cekal@ceproas.cz</w:t>
      </w:r>
    </w:p>
    <w:p w:rsidR="006E2303" w:rsidRDefault="006B3E86" w:rsidP="0005475E">
      <w:pPr>
        <w:tabs>
          <w:tab w:val="left" w:pos="1985"/>
        </w:tabs>
        <w:spacing w:before="0"/>
      </w:pPr>
      <w:r>
        <w:t xml:space="preserve"> </w:t>
      </w:r>
      <w:r w:rsidR="006E2303">
        <w:t>(dále jen „kupující“)</w:t>
      </w:r>
    </w:p>
    <w:p w:rsidR="006E2303" w:rsidRDefault="006E2303" w:rsidP="006E2303">
      <w:r>
        <w:t>a</w:t>
      </w:r>
    </w:p>
    <w:p w:rsidR="006E2303" w:rsidRPr="009D309E" w:rsidRDefault="0005475E" w:rsidP="006E2303">
      <w:pPr>
        <w:rPr>
          <w:b/>
        </w:rPr>
      </w:pPr>
      <w:r w:rsidRPr="009D309E">
        <w:rPr>
          <w:b/>
          <w:highlight w:val="yellow"/>
        </w:rPr>
        <w:fldChar w:fldCharType="begin">
          <w:ffData>
            <w:name w:val="Text1"/>
            <w:enabled/>
            <w:calcOnExit w:val="0"/>
            <w:textInput/>
          </w:ffData>
        </w:fldChar>
      </w:r>
      <w:bookmarkStart w:id="2" w:name="Text1"/>
      <w:r w:rsidRPr="009D309E">
        <w:rPr>
          <w:b/>
          <w:highlight w:val="yellow"/>
        </w:rPr>
        <w:instrText xml:space="preserve"> FORMTEXT </w:instrText>
      </w:r>
      <w:r w:rsidRPr="009D309E">
        <w:rPr>
          <w:b/>
          <w:highlight w:val="yellow"/>
        </w:rPr>
      </w:r>
      <w:r w:rsidRPr="009D309E">
        <w:rPr>
          <w:b/>
          <w:highlight w:val="yellow"/>
        </w:rPr>
        <w:fldChar w:fldCharType="separate"/>
      </w:r>
      <w:r w:rsidR="00241852">
        <w:rPr>
          <w:b/>
          <w:noProof/>
          <w:highlight w:val="yellow"/>
        </w:rPr>
        <w:t> </w:t>
      </w:r>
      <w:r w:rsidR="00241852">
        <w:rPr>
          <w:b/>
          <w:noProof/>
          <w:highlight w:val="yellow"/>
        </w:rPr>
        <w:t> </w:t>
      </w:r>
      <w:r w:rsidR="00241852">
        <w:rPr>
          <w:b/>
          <w:noProof/>
          <w:highlight w:val="yellow"/>
        </w:rPr>
        <w:t> </w:t>
      </w:r>
      <w:r w:rsidR="00241852">
        <w:rPr>
          <w:b/>
          <w:noProof/>
          <w:highlight w:val="yellow"/>
        </w:rPr>
        <w:t> </w:t>
      </w:r>
      <w:r w:rsidR="00241852">
        <w:rPr>
          <w:b/>
          <w:noProof/>
          <w:highlight w:val="yellow"/>
        </w:rPr>
        <w:t> </w:t>
      </w:r>
      <w:r w:rsidRPr="009D309E">
        <w:rPr>
          <w:b/>
          <w:highlight w:val="yellow"/>
        </w:rPr>
        <w:fldChar w:fldCharType="end"/>
      </w:r>
      <w:bookmarkEnd w:id="2"/>
      <w:r w:rsidR="006E2303" w:rsidRPr="009D309E">
        <w:rPr>
          <w:b/>
        </w:rPr>
        <w:t xml:space="preserve">     </w:t>
      </w:r>
    </w:p>
    <w:p w:rsidR="006E2303" w:rsidRDefault="006E2303" w:rsidP="0005475E">
      <w:pPr>
        <w:tabs>
          <w:tab w:val="left" w:pos="1985"/>
        </w:tabs>
        <w:spacing w:before="0"/>
      </w:pPr>
      <w:r>
        <w:t xml:space="preserve">se sídlem: </w:t>
      </w:r>
      <w:r w:rsidR="0005475E">
        <w:tab/>
      </w:r>
      <w:r w:rsidR="0005475E" w:rsidRPr="009D309E">
        <w:rPr>
          <w:highlight w:val="yellow"/>
        </w:rPr>
        <w:fldChar w:fldCharType="begin">
          <w:ffData>
            <w:name w:val="Text2"/>
            <w:enabled/>
            <w:calcOnExit w:val="0"/>
            <w:textInput/>
          </w:ffData>
        </w:fldChar>
      </w:r>
      <w:bookmarkStart w:id="3" w:name="Text2"/>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5475E" w:rsidRPr="009D309E">
        <w:rPr>
          <w:highlight w:val="yellow"/>
        </w:rPr>
        <w:fldChar w:fldCharType="end"/>
      </w:r>
      <w:bookmarkEnd w:id="3"/>
      <w:r>
        <w:tab/>
        <w:t xml:space="preserve">     </w:t>
      </w:r>
    </w:p>
    <w:p w:rsidR="0005475E" w:rsidRDefault="006E2303" w:rsidP="0005475E">
      <w:pPr>
        <w:tabs>
          <w:tab w:val="left" w:pos="1985"/>
        </w:tabs>
        <w:spacing w:before="0"/>
      </w:pPr>
      <w:r>
        <w:t>IČ:</w:t>
      </w:r>
      <w:r w:rsidR="0005475E">
        <w:tab/>
      </w:r>
      <w:r w:rsidR="0005475E" w:rsidRPr="009D309E">
        <w:rPr>
          <w:highlight w:val="yellow"/>
        </w:rPr>
        <w:fldChar w:fldCharType="begin">
          <w:ffData>
            <w:name w:val="Text3"/>
            <w:enabled/>
            <w:calcOnExit w:val="0"/>
            <w:textInput/>
          </w:ffData>
        </w:fldChar>
      </w:r>
      <w:bookmarkStart w:id="4" w:name="Text3"/>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5475E" w:rsidRPr="009D309E">
        <w:rPr>
          <w:highlight w:val="yellow"/>
        </w:rPr>
        <w:fldChar w:fldCharType="end"/>
      </w:r>
      <w:bookmarkEnd w:id="4"/>
    </w:p>
    <w:p w:rsidR="0005475E" w:rsidRDefault="006E2303" w:rsidP="0005475E">
      <w:pPr>
        <w:tabs>
          <w:tab w:val="left" w:pos="1985"/>
        </w:tabs>
        <w:spacing w:before="0"/>
      </w:pPr>
      <w:r>
        <w:t>DIČ:</w:t>
      </w:r>
      <w:r w:rsidR="0005475E">
        <w:tab/>
      </w:r>
      <w:r w:rsidR="0005475E" w:rsidRPr="009D309E">
        <w:rPr>
          <w:highlight w:val="yellow"/>
        </w:rPr>
        <w:fldChar w:fldCharType="begin">
          <w:ffData>
            <w:name w:val="Text4"/>
            <w:enabled/>
            <w:calcOnExit w:val="0"/>
            <w:textInput/>
          </w:ffData>
        </w:fldChar>
      </w:r>
      <w:bookmarkStart w:id="5" w:name="Text4"/>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5475E" w:rsidRPr="009D309E">
        <w:rPr>
          <w:highlight w:val="yellow"/>
        </w:rPr>
        <w:fldChar w:fldCharType="end"/>
      </w:r>
      <w:bookmarkEnd w:id="5"/>
    </w:p>
    <w:p w:rsidR="006E2303" w:rsidRDefault="006E2303" w:rsidP="0005475E">
      <w:pPr>
        <w:tabs>
          <w:tab w:val="left" w:pos="1985"/>
        </w:tabs>
        <w:spacing w:before="0"/>
      </w:pPr>
      <w:r>
        <w:t>č.</w:t>
      </w:r>
      <w:r w:rsidR="0005475E">
        <w:t xml:space="preserve"> </w:t>
      </w:r>
      <w:r>
        <w:t>účtu:</w:t>
      </w:r>
      <w:r w:rsidR="0005475E">
        <w:tab/>
      </w:r>
      <w:r w:rsidR="0005475E" w:rsidRPr="009D309E">
        <w:rPr>
          <w:highlight w:val="yellow"/>
        </w:rPr>
        <w:fldChar w:fldCharType="begin">
          <w:ffData>
            <w:name w:val="Text5"/>
            <w:enabled/>
            <w:calcOnExit w:val="0"/>
            <w:textInput/>
          </w:ffData>
        </w:fldChar>
      </w:r>
      <w:bookmarkStart w:id="6" w:name="Text5"/>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5475E" w:rsidRPr="009D309E">
        <w:rPr>
          <w:highlight w:val="yellow"/>
        </w:rPr>
        <w:fldChar w:fldCharType="end"/>
      </w:r>
      <w:bookmarkEnd w:id="6"/>
      <w:r>
        <w:t xml:space="preserve"> </w:t>
      </w:r>
    </w:p>
    <w:p w:rsidR="006E2303" w:rsidRDefault="006E2303" w:rsidP="0005475E">
      <w:pPr>
        <w:tabs>
          <w:tab w:val="left" w:pos="1985"/>
        </w:tabs>
        <w:spacing w:before="0"/>
      </w:pPr>
      <w:r>
        <w:t>zapsaná:</w:t>
      </w:r>
      <w:r>
        <w:tab/>
      </w:r>
      <w:bookmarkStart w:id="7" w:name="Text6"/>
      <w:r w:rsidR="0005475E" w:rsidRPr="009D309E">
        <w:rPr>
          <w:highlight w:val="yellow"/>
        </w:rPr>
        <w:fldChar w:fldCharType="begin">
          <w:ffData>
            <w:name w:val="Text6"/>
            <w:enabled/>
            <w:calcOnExit w:val="0"/>
            <w:textInput/>
          </w:ffData>
        </w:fldChar>
      </w:r>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5475E" w:rsidRPr="009D309E">
        <w:rPr>
          <w:highlight w:val="yellow"/>
        </w:rPr>
        <w:fldChar w:fldCharType="end"/>
      </w:r>
      <w:bookmarkEnd w:id="7"/>
    </w:p>
    <w:p w:rsidR="00551B51" w:rsidRDefault="006E2303" w:rsidP="0005475E">
      <w:pPr>
        <w:tabs>
          <w:tab w:val="left" w:pos="1985"/>
        </w:tabs>
        <w:spacing w:before="0"/>
      </w:pPr>
      <w:r>
        <w:t>jednající</w:t>
      </w:r>
      <w:r w:rsidR="00551B51">
        <w:t>:</w:t>
      </w:r>
      <w:r w:rsidR="00062BE7">
        <w:tab/>
      </w:r>
      <w:r w:rsidR="00062BE7" w:rsidRPr="00062BE7">
        <w:rPr>
          <w:highlight w:val="yellow"/>
        </w:rPr>
        <w:fldChar w:fldCharType="begin">
          <w:ffData>
            <w:name w:val="Text18"/>
            <w:enabled/>
            <w:calcOnExit w:val="0"/>
            <w:textInput/>
          </w:ffData>
        </w:fldChar>
      </w:r>
      <w:bookmarkStart w:id="8" w:name="Text18"/>
      <w:r w:rsidR="00062BE7" w:rsidRPr="00062BE7">
        <w:rPr>
          <w:highlight w:val="yellow"/>
        </w:rPr>
        <w:instrText xml:space="preserve"> FORMTEXT </w:instrText>
      </w:r>
      <w:r w:rsidR="00062BE7" w:rsidRPr="00062BE7">
        <w:rPr>
          <w:highlight w:val="yellow"/>
        </w:rPr>
      </w:r>
      <w:r w:rsidR="00062BE7" w:rsidRPr="00062BE7">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62BE7" w:rsidRPr="00062BE7">
        <w:rPr>
          <w:highlight w:val="yellow"/>
        </w:rPr>
        <w:fldChar w:fldCharType="end"/>
      </w:r>
      <w:bookmarkEnd w:id="8"/>
    </w:p>
    <w:p w:rsidR="006E2303" w:rsidRDefault="00551B51" w:rsidP="0005475E">
      <w:pPr>
        <w:tabs>
          <w:tab w:val="left" w:pos="1985"/>
        </w:tabs>
        <w:spacing w:before="0"/>
      </w:pPr>
      <w:r>
        <w:t>oprávněni komunikovat v rámci uzavřené smlouvy</w:t>
      </w:r>
      <w:r w:rsidR="006E2303">
        <w:t xml:space="preserve"> ve věcech</w:t>
      </w:r>
      <w:r w:rsidR="0005475E">
        <w:t xml:space="preserve"> smlouvy</w:t>
      </w:r>
      <w:r w:rsidR="007F60E5">
        <w:t xml:space="preserve"> bez oprávnění k jejím změnám</w:t>
      </w:r>
      <w:r w:rsidR="0005475E">
        <w:t>:</w:t>
      </w:r>
      <w:r w:rsidR="006E2303">
        <w:t xml:space="preserve"> </w:t>
      </w:r>
    </w:p>
    <w:p w:rsidR="0005475E" w:rsidRDefault="0005475E" w:rsidP="0005475E">
      <w:pPr>
        <w:tabs>
          <w:tab w:val="left" w:pos="1985"/>
        </w:tabs>
        <w:spacing w:before="0"/>
      </w:pPr>
      <w:r>
        <w:tab/>
      </w:r>
      <w:r w:rsidRPr="009D309E">
        <w:rPr>
          <w:highlight w:val="yellow"/>
        </w:rPr>
        <w:fldChar w:fldCharType="begin">
          <w:ffData>
            <w:name w:val="Text7"/>
            <w:enabled/>
            <w:calcOnExit w:val="0"/>
            <w:textInput/>
          </w:ffData>
        </w:fldChar>
      </w:r>
      <w:bookmarkStart w:id="9" w:name="Text7"/>
      <w:r w:rsidRPr="009D309E">
        <w:rPr>
          <w:highlight w:val="yellow"/>
        </w:rPr>
        <w:instrText xml:space="preserve"> FORMTEXT </w:instrText>
      </w:r>
      <w:r w:rsidRPr="009D309E">
        <w:rPr>
          <w:highlight w:val="yellow"/>
        </w:rPr>
      </w:r>
      <w:r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Pr="009D309E">
        <w:rPr>
          <w:highlight w:val="yellow"/>
        </w:rPr>
        <w:fldChar w:fldCharType="end"/>
      </w:r>
      <w:bookmarkEnd w:id="9"/>
    </w:p>
    <w:p w:rsidR="006E2303" w:rsidRDefault="006E2303" w:rsidP="0005475E">
      <w:pPr>
        <w:tabs>
          <w:tab w:val="left" w:pos="1985"/>
        </w:tabs>
        <w:spacing w:before="0"/>
      </w:pPr>
      <w:r>
        <w:t>(dále jen „prodávající“)</w:t>
      </w:r>
    </w:p>
    <w:p w:rsidR="006E2303" w:rsidRDefault="006E2303" w:rsidP="006E2303">
      <w:r>
        <w:t xml:space="preserve">Kupující a prodávající (dále též „smluvní strany“) níže uvedeného dne, měsíce a roku uzavírají na základě </w:t>
      </w:r>
      <w:r w:rsidR="00544847">
        <w:t>výběrového</w:t>
      </w:r>
      <w:r>
        <w:t xml:space="preserve"> řízení vyhlášeného kupujícím dne</w:t>
      </w:r>
      <w:r w:rsidR="00627D39">
        <w:t xml:space="preserve"> </w:t>
      </w:r>
      <w:bookmarkStart w:id="10" w:name="Text8"/>
      <w:r w:rsidR="00627D39" w:rsidRPr="00CB11C7">
        <w:rPr>
          <w:highlight w:val="yellow"/>
        </w:rPr>
        <w:fldChar w:fldCharType="begin">
          <w:ffData>
            <w:name w:val="Text8"/>
            <w:enabled/>
            <w:calcOnExit w:val="0"/>
            <w:textInput/>
          </w:ffData>
        </w:fldChar>
      </w:r>
      <w:r w:rsidR="00627D39" w:rsidRPr="00CB11C7">
        <w:rPr>
          <w:highlight w:val="yellow"/>
        </w:rPr>
        <w:instrText xml:space="preserve"> FORMTEXT </w:instrText>
      </w:r>
      <w:r w:rsidR="00627D39" w:rsidRPr="00CB11C7">
        <w:rPr>
          <w:highlight w:val="yellow"/>
        </w:rPr>
      </w:r>
      <w:r w:rsidR="00627D39" w:rsidRPr="00CB11C7">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627D39" w:rsidRPr="00CB11C7">
        <w:rPr>
          <w:highlight w:val="yellow"/>
        </w:rPr>
        <w:fldChar w:fldCharType="end"/>
      </w:r>
      <w:bookmarkEnd w:id="10"/>
      <w:r>
        <w:t xml:space="preserve"> pod ev. č. </w:t>
      </w:r>
      <w:r w:rsidR="00605205">
        <w:t>339/15</w:t>
      </w:r>
      <w:r w:rsidR="003B5B5C">
        <w:t xml:space="preserve">/OCN </w:t>
      </w:r>
      <w:r>
        <w:t xml:space="preserve">tuto kupní smlouvu (dále též </w:t>
      </w:r>
      <w:r w:rsidR="00551B51">
        <w:t>jen</w:t>
      </w:r>
      <w:r>
        <w:t xml:space="preserve"> „smlouva“):</w:t>
      </w:r>
    </w:p>
    <w:p w:rsidR="006E2303" w:rsidRDefault="006E2303" w:rsidP="00F019AD">
      <w:pPr>
        <w:pStyle w:val="01-L"/>
      </w:pPr>
      <w:bookmarkStart w:id="11" w:name="_Ref337719972"/>
      <w:r>
        <w:t>Předmět plnění</w:t>
      </w:r>
      <w:bookmarkEnd w:id="11"/>
    </w:p>
    <w:p w:rsidR="006E2303" w:rsidRPr="000610D8" w:rsidRDefault="006E2303" w:rsidP="008C7156">
      <w:pPr>
        <w:pStyle w:val="02-ODST-2"/>
        <w:rPr>
          <w:rFonts w:cs="Arial"/>
        </w:rPr>
      </w:pPr>
      <w:bookmarkStart w:id="12" w:name="_Ref337719836"/>
      <w:r w:rsidRPr="000610D8">
        <w:rPr>
          <w:rFonts w:cs="Arial"/>
        </w:rPr>
        <w:t>Prodávající se na základě této kupní smlouvy zavazuje dodat kupujícímu předmět plnění uvedený v bodě 1.2 této smlouvy, ve lhůtě dle článku 2 této smlouvy a převést na kupujícího vlastnické právo k</w:t>
      </w:r>
      <w:r w:rsidRPr="00880BFA">
        <w:rPr>
          <w:rFonts w:cs="Arial"/>
        </w:rPr>
        <w:t xml:space="preserve"> tomuto předmětu plnění. Kupující se zavazuje převzít</w:t>
      </w:r>
      <w:r w:rsidRPr="00241852">
        <w:rPr>
          <w:rFonts w:cs="Arial"/>
        </w:rPr>
        <w:t xml:space="preserve"> předmět plnění </w:t>
      </w:r>
      <w:r w:rsidR="008C7156" w:rsidRPr="00241852">
        <w:rPr>
          <w:rFonts w:cs="Arial"/>
        </w:rPr>
        <w:t>dle této smlouvy a </w:t>
      </w:r>
      <w:r w:rsidRPr="00241852">
        <w:rPr>
          <w:rFonts w:cs="Arial"/>
        </w:rPr>
        <w:t xml:space="preserve">zaplatit prodávajícímu za řádně dodaný předmět plnění sjednanou kupní cenu dle článku </w:t>
      </w:r>
      <w:r w:rsidR="00C53DB6">
        <w:rPr>
          <w:rFonts w:cs="Arial"/>
        </w:rPr>
        <w:fldChar w:fldCharType="begin"/>
      </w:r>
      <w:r w:rsidR="00C53DB6">
        <w:rPr>
          <w:rFonts w:cs="Arial"/>
        </w:rPr>
        <w:instrText xml:space="preserve"> REF _Ref348079905 \r \h </w:instrText>
      </w:r>
      <w:r w:rsidR="00C53DB6">
        <w:rPr>
          <w:rFonts w:cs="Arial"/>
        </w:rPr>
      </w:r>
      <w:r w:rsidR="00C53DB6">
        <w:rPr>
          <w:rFonts w:cs="Arial"/>
        </w:rPr>
        <w:fldChar w:fldCharType="separate"/>
      </w:r>
      <w:r w:rsidR="005C7C1A">
        <w:rPr>
          <w:rFonts w:cs="Arial"/>
        </w:rPr>
        <w:t>Čl. 4</w:t>
      </w:r>
      <w:r w:rsidR="00C53DB6">
        <w:rPr>
          <w:rFonts w:cs="Arial"/>
        </w:rPr>
        <w:fldChar w:fldCharType="end"/>
      </w:r>
      <w:r w:rsidRPr="00241852">
        <w:rPr>
          <w:rFonts w:cs="Arial"/>
        </w:rPr>
        <w:t xml:space="preserve"> této smlouvy.</w:t>
      </w:r>
      <w:bookmarkEnd w:id="12"/>
      <w:r w:rsidR="000610D8" w:rsidRPr="00241852">
        <w:rPr>
          <w:rFonts w:cs="Arial"/>
        </w:rPr>
        <w:t xml:space="preserve"> Účelem této smlouvy je ze strany kupujícího získat </w:t>
      </w:r>
      <w:r w:rsidR="00DE32B0">
        <w:rPr>
          <w:rFonts w:cs="Arial"/>
        </w:rPr>
        <w:t xml:space="preserve">kvalitní předmět </w:t>
      </w:r>
      <w:r w:rsidR="000610D8" w:rsidRPr="00241852">
        <w:rPr>
          <w:rFonts w:cs="Arial"/>
        </w:rPr>
        <w:t>pro</w:t>
      </w:r>
      <w:r w:rsidR="00DE32B0">
        <w:rPr>
          <w:rFonts w:cs="Arial"/>
        </w:rPr>
        <w:t xml:space="preserve">deje </w:t>
      </w:r>
      <w:r w:rsidR="000610D8" w:rsidRPr="00241852">
        <w:rPr>
          <w:rFonts w:cs="Arial"/>
        </w:rPr>
        <w:t>splňující veškeré právní a technické předpisy</w:t>
      </w:r>
      <w:r w:rsidR="00DE32B0">
        <w:rPr>
          <w:rFonts w:cs="Arial"/>
        </w:rPr>
        <w:t>, určený pro opravy produktovodu kupujícího</w:t>
      </w:r>
      <w:r w:rsidR="000610D8" w:rsidRPr="00241852">
        <w:rPr>
          <w:rFonts w:cs="Arial"/>
        </w:rPr>
        <w:t>.</w:t>
      </w:r>
    </w:p>
    <w:p w:rsidR="006E2303" w:rsidRDefault="006E2303" w:rsidP="00BF3449">
      <w:pPr>
        <w:pStyle w:val="02-ODST-2"/>
      </w:pPr>
      <w:bookmarkStart w:id="13" w:name="_Ref337719856"/>
      <w:r>
        <w:t>Specifikace předmětu plnění</w:t>
      </w:r>
      <w:r w:rsidR="004900C3">
        <w:t xml:space="preserve"> (dále též „předmět koupě“ či „zboží“)</w:t>
      </w:r>
      <w:r>
        <w:t>:</w:t>
      </w:r>
      <w:bookmarkEnd w:id="13"/>
      <w:r>
        <w:t xml:space="preserve"> </w:t>
      </w:r>
    </w:p>
    <w:p w:rsidR="000610D8" w:rsidRDefault="006E2303" w:rsidP="00BF3449">
      <w:pPr>
        <w:pStyle w:val="06-PSM"/>
        <w:numPr>
          <w:ilvl w:val="0"/>
          <w:numId w:val="0"/>
        </w:numPr>
        <w:ind w:left="567"/>
      </w:pPr>
      <w:r>
        <w:t xml:space="preserve">Prodávající se zavazuje dodat </w:t>
      </w:r>
      <w:r w:rsidR="008D39A7">
        <w:t xml:space="preserve">kupujícímu </w:t>
      </w:r>
      <w:r>
        <w:t>předmět plnění v množství, jakosti a provedení, jež je určeno touto smlouvou</w:t>
      </w:r>
      <w:r w:rsidR="00C92D32">
        <w:t xml:space="preserve"> a jejími nedílnými součástmi</w:t>
      </w:r>
      <w:r w:rsidR="00762413">
        <w:t xml:space="preserve">. </w:t>
      </w:r>
      <w:r w:rsidR="00EB42B1">
        <w:t>P</w:t>
      </w:r>
      <w:r w:rsidR="00091488">
        <w:t>ředmět plnění – p</w:t>
      </w:r>
      <w:r w:rsidR="00EB42B1">
        <w:t xml:space="preserve">otrubí </w:t>
      </w:r>
      <w:r w:rsidR="007B40C3">
        <w:t>dodané prodávajícím bude</w:t>
      </w:r>
      <w:r w:rsidR="00C92D32">
        <w:t xml:space="preserve"> nov</w:t>
      </w:r>
      <w:r w:rsidR="007B40C3">
        <w:t>é</w:t>
      </w:r>
      <w:r w:rsidR="00C92D32">
        <w:t>, nepoužit</w:t>
      </w:r>
      <w:r w:rsidR="007B40C3">
        <w:t>é</w:t>
      </w:r>
      <w:r w:rsidR="00C92D32">
        <w:t xml:space="preserve">, v kvalitě, množství a jakosti </w:t>
      </w:r>
      <w:r w:rsidR="00A15259">
        <w:t>vymíněné touto smlouvou a jejím</w:t>
      </w:r>
      <w:r w:rsidR="00C92D32">
        <w:t>i</w:t>
      </w:r>
      <w:r w:rsidR="00A15259">
        <w:t xml:space="preserve"> </w:t>
      </w:r>
      <w:r w:rsidR="00C92D32">
        <w:t>nedílnými součástmi</w:t>
      </w:r>
      <w:r>
        <w:t>.</w:t>
      </w:r>
      <w:r w:rsidR="00C92D32">
        <w:t xml:space="preserve"> </w:t>
      </w:r>
    </w:p>
    <w:p w:rsidR="00D91020" w:rsidRDefault="007B40C3" w:rsidP="00BF3449">
      <w:pPr>
        <w:pStyle w:val="06-PSM"/>
        <w:numPr>
          <w:ilvl w:val="0"/>
          <w:numId w:val="0"/>
        </w:numPr>
        <w:ind w:left="567"/>
      </w:pPr>
      <w:r>
        <w:t xml:space="preserve">Předmětem </w:t>
      </w:r>
      <w:r w:rsidR="00582198">
        <w:t>plnění je</w:t>
      </w:r>
      <w:r w:rsidR="003E65F6" w:rsidRPr="003E65F6">
        <w:t xml:space="preserve"> </w:t>
      </w:r>
      <w:r w:rsidR="003E65F6">
        <w:t xml:space="preserve">dodávka </w:t>
      </w:r>
      <w:r w:rsidR="00EB42B1">
        <w:t>potrubí pro opravy produktovodu</w:t>
      </w:r>
      <w:r w:rsidR="003E65F6">
        <w:t xml:space="preserve"> dle následující tabulky č. 1 (dále a výše též jen „</w:t>
      </w:r>
      <w:r w:rsidR="00EB42B1">
        <w:t>potrubí</w:t>
      </w:r>
      <w:r w:rsidR="003E65F6">
        <w:t>“)</w:t>
      </w:r>
      <w:r>
        <w:t xml:space="preserve">. </w:t>
      </w:r>
    </w:p>
    <w:bookmarkStart w:id="14" w:name="_MON_1403419169"/>
    <w:bookmarkEnd w:id="14"/>
    <w:p w:rsidR="00D91020" w:rsidRDefault="00605205" w:rsidP="00D91020">
      <w:pPr>
        <w:pStyle w:val="06-PSM"/>
        <w:numPr>
          <w:ilvl w:val="0"/>
          <w:numId w:val="0"/>
        </w:numPr>
        <w:ind w:left="567"/>
        <w:jc w:val="center"/>
      </w:pPr>
      <w:r>
        <w:rPr>
          <w:rFonts w:cs="Arial"/>
        </w:rPr>
        <w:object w:dxaOrig="8377" w:dyaOrig="20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8.5pt;height:104.25pt" o:ole="">
            <v:imagedata r:id="rId9" o:title=""/>
          </v:shape>
          <o:OLEObject Type="Embed" ProgID="Excel.Sheet.12" ShapeID="_x0000_i1025" DrawAspect="Content" ObjectID="_1510400371" r:id="rId10"/>
        </w:object>
      </w:r>
    </w:p>
    <w:p w:rsidR="00CC7853" w:rsidRDefault="007B40C3" w:rsidP="00BF3449">
      <w:pPr>
        <w:pStyle w:val="06-PSM"/>
        <w:numPr>
          <w:ilvl w:val="0"/>
          <w:numId w:val="0"/>
        </w:numPr>
        <w:ind w:left="567"/>
      </w:pPr>
      <w:r>
        <w:t xml:space="preserve">Podkladem pro plnění </w:t>
      </w:r>
      <w:r w:rsidR="00CC7853">
        <w:t xml:space="preserve">prodávajícího </w:t>
      </w:r>
      <w:r>
        <w:t>– předmět smlouvy jsou požadavky kupujícího specifikované prodávajícímu v zadávací dokumentaci zakázky č.</w:t>
      </w:r>
      <w:r w:rsidR="003E65F6" w:rsidRPr="003E65F6">
        <w:t xml:space="preserve"> </w:t>
      </w:r>
      <w:r w:rsidR="00605205">
        <w:t>339</w:t>
      </w:r>
      <w:r w:rsidR="00EB42B1">
        <w:t>/1</w:t>
      </w:r>
      <w:r w:rsidR="00605205">
        <w:t>5</w:t>
      </w:r>
      <w:r w:rsidR="00EB42B1">
        <w:t xml:space="preserve">/OCN </w:t>
      </w:r>
      <w:r w:rsidR="009F094B">
        <w:t>(dále též jen „zadávací dokumentace“)</w:t>
      </w:r>
      <w:r>
        <w:t xml:space="preserve">, jež prodávající převzal od kupujícího již v rámci </w:t>
      </w:r>
      <w:r w:rsidR="00C53DB6">
        <w:t>výběrového</w:t>
      </w:r>
      <w:r>
        <w:t xml:space="preserve"> řízení, jehož </w:t>
      </w:r>
      <w:r>
        <w:lastRenderedPageBreak/>
        <w:t>výsledkem je tato mezi smluvními stranami uzavřená smlouva. Přesný popis, včetně uvedeného množství</w:t>
      </w:r>
      <w:r w:rsidR="0022429B">
        <w:t xml:space="preserve"> </w:t>
      </w:r>
      <w:r>
        <w:t>a vlastnosti p</w:t>
      </w:r>
      <w:r w:rsidR="00582198">
        <w:t xml:space="preserve">ředmětu plnění </w:t>
      </w:r>
      <w:r>
        <w:t xml:space="preserve">jsou uvedeny v příloze č. 1 této smlouvy – nabídka č. </w:t>
      </w:r>
      <w:r w:rsidRPr="0044138E">
        <w:rPr>
          <w:highlight w:val="yellow"/>
        </w:rPr>
        <w:fldChar w:fldCharType="begin">
          <w:ffData>
            <w:name w:val="Text19"/>
            <w:enabled/>
            <w:calcOnExit w:val="0"/>
            <w:textInput/>
          </w:ffData>
        </w:fldChar>
      </w:r>
      <w:bookmarkStart w:id="15" w:name="Text19"/>
      <w:r w:rsidRPr="0044138E">
        <w:rPr>
          <w:highlight w:val="yellow"/>
        </w:rPr>
        <w:instrText xml:space="preserve"> FORMTEXT </w:instrText>
      </w:r>
      <w:r w:rsidRPr="0044138E">
        <w:rPr>
          <w:highlight w:val="yellow"/>
        </w:rPr>
      </w:r>
      <w:r w:rsidRPr="0044138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Pr="0044138E">
        <w:rPr>
          <w:highlight w:val="yellow"/>
        </w:rPr>
        <w:fldChar w:fldCharType="end"/>
      </w:r>
      <w:bookmarkEnd w:id="15"/>
      <w:r>
        <w:t xml:space="preserve">. </w:t>
      </w:r>
      <w:r w:rsidR="00762413">
        <w:t>Všechny přílohy této smlouvy tvoří její nedílnou součást</w:t>
      </w:r>
      <w:r w:rsidR="00762413" w:rsidRPr="00C92D32">
        <w:t>.</w:t>
      </w:r>
      <w:r w:rsidR="009F094B">
        <w:t xml:space="preserve"> </w:t>
      </w:r>
      <w:r w:rsidR="00DC325E">
        <w:t>Prodávající odpovídá za to, že n</w:t>
      </w:r>
      <w:r w:rsidR="009F094B">
        <w:t xml:space="preserve">abídka č. </w:t>
      </w:r>
      <w:r w:rsidR="005C30F1" w:rsidRPr="005C30F1">
        <w:rPr>
          <w:highlight w:val="yellow"/>
        </w:rPr>
        <w:fldChar w:fldCharType="begin">
          <w:ffData>
            <w:name w:val="Text22"/>
            <w:enabled/>
            <w:calcOnExit w:val="0"/>
            <w:textInput/>
          </w:ffData>
        </w:fldChar>
      </w:r>
      <w:bookmarkStart w:id="16" w:name="Text22"/>
      <w:r w:rsidR="005C30F1" w:rsidRPr="005C30F1">
        <w:rPr>
          <w:highlight w:val="yellow"/>
        </w:rPr>
        <w:instrText xml:space="preserve"> FORMTEXT </w:instrText>
      </w:r>
      <w:r w:rsidR="005C30F1" w:rsidRPr="005C30F1">
        <w:rPr>
          <w:highlight w:val="yellow"/>
        </w:rPr>
      </w:r>
      <w:r w:rsidR="005C30F1" w:rsidRPr="005C30F1">
        <w:rPr>
          <w:highlight w:val="yellow"/>
        </w:rPr>
        <w:fldChar w:fldCharType="separate"/>
      </w:r>
      <w:r w:rsidR="005C30F1" w:rsidRPr="005C30F1">
        <w:rPr>
          <w:noProof/>
          <w:highlight w:val="yellow"/>
        </w:rPr>
        <w:t> </w:t>
      </w:r>
      <w:r w:rsidR="005C30F1" w:rsidRPr="005C30F1">
        <w:rPr>
          <w:noProof/>
          <w:highlight w:val="yellow"/>
        </w:rPr>
        <w:t> </w:t>
      </w:r>
      <w:r w:rsidR="005C30F1" w:rsidRPr="005C30F1">
        <w:rPr>
          <w:noProof/>
          <w:highlight w:val="yellow"/>
        </w:rPr>
        <w:t> </w:t>
      </w:r>
      <w:r w:rsidR="005C30F1" w:rsidRPr="005C30F1">
        <w:rPr>
          <w:noProof/>
          <w:highlight w:val="yellow"/>
        </w:rPr>
        <w:t> </w:t>
      </w:r>
      <w:r w:rsidR="005C30F1" w:rsidRPr="005C30F1">
        <w:rPr>
          <w:noProof/>
          <w:highlight w:val="yellow"/>
        </w:rPr>
        <w:t> </w:t>
      </w:r>
      <w:r w:rsidR="005C30F1" w:rsidRPr="005C30F1">
        <w:rPr>
          <w:highlight w:val="yellow"/>
        </w:rPr>
        <w:fldChar w:fldCharType="end"/>
      </w:r>
      <w:bookmarkEnd w:id="16"/>
      <w:r w:rsidR="005C30F1">
        <w:t xml:space="preserve"> </w:t>
      </w:r>
      <w:r w:rsidR="009F094B">
        <w:t>odpovídá</w:t>
      </w:r>
      <w:r w:rsidR="00DC325E">
        <w:t xml:space="preserve"> a splňuje veškeré požadavky uvedené</w:t>
      </w:r>
      <w:r w:rsidR="009F094B">
        <w:t xml:space="preserve"> kupujícím v zadávací dokumentaci. </w:t>
      </w:r>
    </w:p>
    <w:p w:rsidR="000610D8" w:rsidRPr="005B3613" w:rsidRDefault="00771445" w:rsidP="00EB42B1">
      <w:pPr>
        <w:pStyle w:val="06-PSM"/>
        <w:numPr>
          <w:ilvl w:val="0"/>
          <w:numId w:val="0"/>
        </w:numPr>
        <w:ind w:left="567"/>
      </w:pPr>
      <w:r>
        <w:t>P</w:t>
      </w:r>
      <w:r w:rsidR="000610D8">
        <w:t xml:space="preserve">rodávající je na základě a dle této smlouvy </w:t>
      </w:r>
      <w:r>
        <w:t xml:space="preserve">vyjma dodávky </w:t>
      </w:r>
      <w:r w:rsidR="00EB42B1">
        <w:t>potrubí</w:t>
      </w:r>
      <w:r>
        <w:t xml:space="preserve"> </w:t>
      </w:r>
      <w:r w:rsidR="000610D8">
        <w:t xml:space="preserve">povinen </w:t>
      </w:r>
      <w:r>
        <w:t xml:space="preserve">rovněž </w:t>
      </w:r>
      <w:r w:rsidR="000610D8">
        <w:t xml:space="preserve">dodat kupujícímu dokumentaci nutnou k převzetí a užívání předmětu plnění a specifikovanou v bodu </w:t>
      </w:r>
      <w:r w:rsidR="00114073">
        <w:fldChar w:fldCharType="begin"/>
      </w:r>
      <w:r w:rsidR="00114073">
        <w:instrText xml:space="preserve"> REF _Ref337720457 \r \h </w:instrText>
      </w:r>
      <w:r w:rsidR="00114073">
        <w:fldChar w:fldCharType="separate"/>
      </w:r>
      <w:r w:rsidR="005C7C1A">
        <w:t>8.6</w:t>
      </w:r>
      <w:r w:rsidR="00114073">
        <w:fldChar w:fldCharType="end"/>
      </w:r>
      <w:r w:rsidR="00114073">
        <w:t xml:space="preserve"> </w:t>
      </w:r>
      <w:r w:rsidR="00101342">
        <w:t xml:space="preserve"> této smlouvy.</w:t>
      </w:r>
    </w:p>
    <w:p w:rsidR="00762413" w:rsidRDefault="00551B51">
      <w:pPr>
        <w:pStyle w:val="02-ODST-2"/>
      </w:pPr>
      <w:r w:rsidRPr="001743C5">
        <w:t xml:space="preserve">Prodávající prohlašuje, že provedl odborné posouzení </w:t>
      </w:r>
      <w:r w:rsidR="00C92D32" w:rsidRPr="001743C5">
        <w:t>a zhodnocení technických</w:t>
      </w:r>
      <w:r w:rsidRPr="001743C5">
        <w:t xml:space="preserve"> parametrů předmětu plnění v souladu s požadavky kupujícího uvedenými v zadávací dokumentaci</w:t>
      </w:r>
      <w:r w:rsidR="00C92D32" w:rsidRPr="001743C5">
        <w:t xml:space="preserve"> k zakázce č. </w:t>
      </w:r>
      <w:r w:rsidR="00605205">
        <w:t>339</w:t>
      </w:r>
      <w:r w:rsidR="00EB42B1">
        <w:t>/1</w:t>
      </w:r>
      <w:r w:rsidR="00605205">
        <w:t>5</w:t>
      </w:r>
      <w:r w:rsidR="00EB42B1">
        <w:t>/OCN</w:t>
      </w:r>
      <w:r w:rsidR="00EB42B1" w:rsidRPr="001743C5">
        <w:t xml:space="preserve"> </w:t>
      </w:r>
      <w:r w:rsidRPr="001743C5">
        <w:t>a prohlašu</w:t>
      </w:r>
      <w:r w:rsidR="000D6593">
        <w:t xml:space="preserve">je, že veškeré údaje k řádnému </w:t>
      </w:r>
      <w:r w:rsidRPr="001743C5">
        <w:t>plnění této smlouvy jsou mu zn</w:t>
      </w:r>
      <w:r w:rsidR="001743C5" w:rsidRPr="001743C5">
        <w:t>ámy před uzavřením této smlouvy</w:t>
      </w:r>
      <w:r w:rsidR="00862BE7">
        <w:t>.</w:t>
      </w:r>
    </w:p>
    <w:p w:rsidR="004900C3" w:rsidRPr="00C95B9F" w:rsidRDefault="004900C3" w:rsidP="004900C3">
      <w:pPr>
        <w:pStyle w:val="02-ODST-2"/>
        <w:rPr>
          <w:rFonts w:cs="Arial"/>
        </w:rPr>
      </w:pPr>
      <w:bookmarkStart w:id="17" w:name="_Ref421699615"/>
      <w:r w:rsidRPr="00C95B9F">
        <w:t>Vzhledem k charakteru zboží a účelu, pro něž hodlá kupující zboží použít, požaduje kupující pro prokázání parametrů zboží vyzkoušení zboží, a to před uskutečněním dodávky zboží, tj. před dodáním předmětu plnění do místa plnění a jeho předání kupujícímu. Kupující si vyhrazuje právo na vyžádání být účasten provádění vyzkoušení zboží spočívajícím v provedení zkoušek</w:t>
      </w:r>
      <w:r w:rsidR="00284BE5">
        <w:t>, uvedených v bodu 2.1.2 Zadávací dokumentace.</w:t>
      </w:r>
      <w:r w:rsidRPr="00C95B9F">
        <w:t xml:space="preserve"> Vyzkoušení zboží realizuje prodávající na své náklady v provozovně prodávajícího či v jiném prodávajícím určeném místě, nacházející se však na území České republiky. V případě, že výsledky zkoušek provedených prodávajícím v rámci vyzkoušení předmětu plnění za účasti kupujícího neprokáží požadované parametry zboží, je kupující oprávněn odmítnout převzetí předmětu plnění a zároveň je oprávněn po prodávajícím vymáhat úhrady sjednané smluvní pokuty.</w:t>
      </w:r>
      <w:bookmarkEnd w:id="17"/>
    </w:p>
    <w:p w:rsidR="004900C3" w:rsidRPr="00FE08B9" w:rsidRDefault="004900C3" w:rsidP="004900C3">
      <w:pPr>
        <w:pStyle w:val="02-ODST-2"/>
        <w:rPr>
          <w:rFonts w:cs="Arial"/>
        </w:rPr>
      </w:pPr>
      <w:r w:rsidRPr="00C95B9F">
        <w:rPr>
          <w:rFonts w:cs="Arial"/>
        </w:rPr>
        <w:t xml:space="preserve">Kupující výslovně prodávajícího upozorňuje, že nemá zájem na jakémkoliv vadném plnění a proto </w:t>
      </w:r>
      <w:r w:rsidRPr="00172141">
        <w:rPr>
          <w:rFonts w:cs="Arial"/>
        </w:rPr>
        <w:t>p</w:t>
      </w:r>
      <w:r w:rsidRPr="00C461B1">
        <w:rPr>
          <w:rFonts w:cs="Arial"/>
        </w:rPr>
        <w:t xml:space="preserve">rodávající výslovně </w:t>
      </w:r>
      <w:r w:rsidRPr="005507DC">
        <w:rPr>
          <w:rFonts w:cs="Arial"/>
        </w:rPr>
        <w:t>k</w:t>
      </w:r>
      <w:r w:rsidRPr="00FE08B9">
        <w:rPr>
          <w:rFonts w:cs="Arial"/>
        </w:rPr>
        <w:t>upujícího ujišťuje, že předmět plnění bude vždy bez vad.</w:t>
      </w:r>
    </w:p>
    <w:p w:rsidR="004900C3" w:rsidRPr="00C95B9F" w:rsidRDefault="004900C3" w:rsidP="004900C3">
      <w:pPr>
        <w:pStyle w:val="02-ODST-2"/>
        <w:rPr>
          <w:rFonts w:cs="Arial"/>
        </w:rPr>
      </w:pPr>
      <w:r w:rsidRPr="00D45073">
        <w:rPr>
          <w:rFonts w:cs="Arial"/>
        </w:rPr>
        <w:t>Za podstatné porušení této s</w:t>
      </w:r>
      <w:r w:rsidRPr="006B6808">
        <w:rPr>
          <w:rFonts w:cs="Arial"/>
        </w:rPr>
        <w:t>mlouvy</w:t>
      </w:r>
      <w:r w:rsidRPr="000520BC">
        <w:rPr>
          <w:rFonts w:cs="Arial"/>
        </w:rPr>
        <w:t xml:space="preserve"> se považuje vždy vadné plnění </w:t>
      </w:r>
      <w:r w:rsidRPr="00A85B4A">
        <w:rPr>
          <w:rFonts w:cs="Arial"/>
        </w:rPr>
        <w:t xml:space="preserve">prodávajícího, v jehož důsledku nelze řádně a bez obtíží (neplynoucích z obvyklého způsobu používání věci nebo způsobů použití, který si </w:t>
      </w:r>
      <w:r w:rsidRPr="00C95B9F">
        <w:rPr>
          <w:rFonts w:cs="Arial"/>
        </w:rPr>
        <w:t>kupující v této smlouvě vymínil) užívat dodaný předmět plnění nebo jeho jednotlivou část.</w:t>
      </w:r>
    </w:p>
    <w:p w:rsidR="004900C3" w:rsidRPr="00C95B9F" w:rsidRDefault="004900C3" w:rsidP="004900C3">
      <w:pPr>
        <w:pStyle w:val="02-ODST-2"/>
        <w:rPr>
          <w:rFonts w:cs="Arial"/>
        </w:rPr>
      </w:pPr>
      <w:r w:rsidRPr="00C95B9F">
        <w:rPr>
          <w:rFonts w:cs="Arial"/>
        </w:rPr>
        <w:t>Prodávající je povinen dodat kupujícímu předmět koupě – předmět plnění výhradně splňující všechny podmínky stanovené touto smlouvou a jejími nedílnými součástmi a rovněž splňující povinné podmínky prodeje.</w:t>
      </w:r>
    </w:p>
    <w:p w:rsidR="004900C3" w:rsidRPr="00C95B9F" w:rsidRDefault="004900C3" w:rsidP="004900C3">
      <w:pPr>
        <w:pStyle w:val="02-ODST-2"/>
        <w:rPr>
          <w:rFonts w:cs="Arial"/>
        </w:rPr>
      </w:pPr>
      <w:bookmarkStart w:id="18" w:name="_Ref370462987"/>
      <w:r w:rsidRPr="00C95B9F">
        <w:rPr>
          <w:rFonts w:cs="Arial"/>
        </w:rPr>
        <w:t>Prodávající se zavazuje dodat kupujícímu Předmět plnění v jakosti a množství určeném touto smlouvou.</w:t>
      </w:r>
    </w:p>
    <w:p w:rsidR="004900C3" w:rsidRPr="00C95B9F" w:rsidRDefault="004900C3" w:rsidP="00F4648F">
      <w:pPr>
        <w:pStyle w:val="02-ODST-2"/>
        <w:rPr>
          <w:rFonts w:cs="Arial"/>
        </w:rPr>
      </w:pPr>
      <w:bookmarkStart w:id="19" w:name="_Ref421700017"/>
      <w:bookmarkStart w:id="20" w:name="_Ref436223114"/>
      <w:r w:rsidRPr="00C95B9F">
        <w:t>Pro zajištění kvality zboží se smluvní strany dohodly a kupující si vyhrazuje právo kontroly dodaného zboží v průběhu záruční doby. Smluvní strany se dohodly a prodávající souhlasí, že kupující je oprávněn předat zboží dodané prodávajícím (celý předmět plnění či jednotlivou část /některý kus zboží/) na základě smlouvy ke kontrole -  přezkumu (dále a výše též jen kontrola) spočívajícím</w:t>
      </w:r>
      <w:r w:rsidR="00F4648F" w:rsidRPr="00C95B9F">
        <w:t xml:space="preserve"> v </w:t>
      </w:r>
      <w:r w:rsidR="00F4648F" w:rsidRPr="00C95B9F">
        <w:rPr>
          <w:rFonts w:cs="Arial"/>
        </w:rPr>
        <w:t>prokázání shody jakosti dodaného zboží vůči doloženým atestům a certifikátům</w:t>
      </w:r>
      <w:r w:rsidR="00F4648F" w:rsidRPr="00C95B9F">
        <w:t xml:space="preserve">, </w:t>
      </w:r>
      <w:r w:rsidRPr="00C95B9F">
        <w:t>a to v průběhu celé záruční doby. T</w:t>
      </w:r>
      <w:r w:rsidR="001726B7" w:rsidRPr="00C95B9F">
        <w:t>uto kontrolu bude provádět sám k</w:t>
      </w:r>
      <w:r w:rsidRPr="00C95B9F">
        <w:t>upující či jím pověřený třetí subjekt. V případě, že se provedenou kontrolou ukáže, že zboží má vady,</w:t>
      </w:r>
      <w:r w:rsidR="001726B7" w:rsidRPr="00C95B9F">
        <w:t xml:space="preserve"> jedná se o vadné plnění p</w:t>
      </w:r>
      <w:r w:rsidRPr="00C95B9F">
        <w:t>rod</w:t>
      </w:r>
      <w:r w:rsidR="001726B7" w:rsidRPr="00C95B9F">
        <w:t>ávajícího a podstatné porušení s</w:t>
      </w:r>
      <w:r w:rsidRPr="00C95B9F">
        <w:t>mlouvy dle výše uvedeného. Kupující je v případě, že se na základě proved</w:t>
      </w:r>
      <w:r w:rsidR="001726B7" w:rsidRPr="00C95B9F">
        <w:t>ené kontroly zjistí, že plnění p</w:t>
      </w:r>
      <w:r w:rsidRPr="00C95B9F">
        <w:t xml:space="preserve">rodávajícího je </w:t>
      </w:r>
      <w:r w:rsidR="001726B7" w:rsidRPr="00C95B9F">
        <w:t>vadné, je oprávněn požadovat a p</w:t>
      </w:r>
      <w:r w:rsidRPr="00C95B9F">
        <w:t xml:space="preserve">rodávající je povinen </w:t>
      </w:r>
      <w:r w:rsidR="001726B7" w:rsidRPr="00C95B9F">
        <w:t>k</w:t>
      </w:r>
      <w:r w:rsidRPr="00C95B9F">
        <w:t xml:space="preserve">upujícímu uhradit vyjma sjednaných smluvních pokut rovněž náklady </w:t>
      </w:r>
      <w:r w:rsidR="001726B7" w:rsidRPr="00C95B9F">
        <w:t>k</w:t>
      </w:r>
      <w:r w:rsidRPr="00C95B9F">
        <w:t>upujícího spojené s provedením kontroly zboží</w:t>
      </w:r>
      <w:bookmarkEnd w:id="19"/>
      <w:r w:rsidR="00F4648F" w:rsidRPr="00C95B9F">
        <w:t>.</w:t>
      </w:r>
      <w:bookmarkEnd w:id="20"/>
    </w:p>
    <w:p w:rsidR="004900C3" w:rsidRPr="00457ACC" w:rsidRDefault="004900C3" w:rsidP="004900C3">
      <w:pPr>
        <w:pStyle w:val="02-ODST-2"/>
        <w:rPr>
          <w:rFonts w:cs="Arial"/>
        </w:rPr>
      </w:pPr>
      <w:bookmarkStart w:id="21" w:name="_Ref370463837"/>
      <w:r w:rsidRPr="00457ACC">
        <w:rPr>
          <w:rFonts w:cs="Arial"/>
        </w:rPr>
        <w:t>Kup</w:t>
      </w:r>
      <w:r w:rsidR="00C95B9F">
        <w:rPr>
          <w:rFonts w:cs="Arial"/>
        </w:rPr>
        <w:t>ující se zavazuje řádně dodaný p</w:t>
      </w:r>
      <w:r w:rsidRPr="00457ACC">
        <w:rPr>
          <w:rFonts w:cs="Arial"/>
        </w:rPr>
        <w:t>ředmět pl</w:t>
      </w:r>
      <w:r w:rsidR="00C95B9F">
        <w:rPr>
          <w:rFonts w:cs="Arial"/>
        </w:rPr>
        <w:t>nění převzít, rozpozná-li však k</w:t>
      </w:r>
      <w:r w:rsidRPr="00457ACC">
        <w:rPr>
          <w:rFonts w:cs="Arial"/>
        </w:rPr>
        <w:t>upující vadu (včetně vady v dokladech nutných pro užívání věci či v množství, provedení apod.</w:t>
      </w:r>
      <w:r w:rsidR="00C95B9F">
        <w:rPr>
          <w:rFonts w:cs="Arial"/>
        </w:rPr>
        <w:t>), nemá kupující povinnost p</w:t>
      </w:r>
      <w:r w:rsidRPr="00457ACC">
        <w:rPr>
          <w:rFonts w:cs="Arial"/>
        </w:rPr>
        <w:t>ředmět plnění převzít.</w:t>
      </w:r>
      <w:bookmarkEnd w:id="18"/>
      <w:bookmarkEnd w:id="21"/>
    </w:p>
    <w:p w:rsidR="004900C3" w:rsidRPr="00457ACC" w:rsidRDefault="004900C3" w:rsidP="004900C3">
      <w:pPr>
        <w:pStyle w:val="02-ODST-2"/>
        <w:rPr>
          <w:rFonts w:cs="Arial"/>
        </w:rPr>
      </w:pPr>
      <w:r w:rsidRPr="00457ACC">
        <w:rPr>
          <w:rFonts w:cs="Arial"/>
        </w:rPr>
        <w:t>Smluvní strany se dohodly, že na vztah založený touto smlouvou se neuplatní § 2126 zákona č. 89/2012 Sb., občanský zákoník, v platném znění, týkajíc</w:t>
      </w:r>
      <w:r w:rsidR="00C95B9F">
        <w:rPr>
          <w:rFonts w:cs="Arial"/>
        </w:rPr>
        <w:t>í se svépomocného prodeje, tj. s</w:t>
      </w:r>
      <w:r w:rsidRPr="00457ACC">
        <w:rPr>
          <w:rFonts w:cs="Arial"/>
        </w:rPr>
        <w:t>mluvní strany sjednávají, že v případě pro</w:t>
      </w:r>
      <w:r w:rsidR="00C95B9F">
        <w:rPr>
          <w:rFonts w:cs="Arial"/>
        </w:rPr>
        <w:t>dlení jedné strany s převzetím p</w:t>
      </w:r>
      <w:r w:rsidRPr="00457ACC">
        <w:rPr>
          <w:rFonts w:cs="Arial"/>
        </w:rPr>
        <w:t>ř</w:t>
      </w:r>
      <w:r w:rsidR="00C95B9F">
        <w:rPr>
          <w:rFonts w:cs="Arial"/>
        </w:rPr>
        <w:t>edmětu plnění či s placením za p</w:t>
      </w:r>
      <w:r w:rsidRPr="00457ACC">
        <w:rPr>
          <w:rFonts w:cs="Arial"/>
        </w:rPr>
        <w:t>ředmět</w:t>
      </w:r>
      <w:r w:rsidR="00C95B9F">
        <w:rPr>
          <w:rFonts w:cs="Arial"/>
        </w:rPr>
        <w:t xml:space="preserve"> plnění nevzniká druhé s</w:t>
      </w:r>
      <w:r w:rsidRPr="00457ACC">
        <w:rPr>
          <w:rFonts w:cs="Arial"/>
        </w:rPr>
        <w:t>mluvní straně právo tuto věc po předchozím upozornění na účet prodlévající strany prodat.</w:t>
      </w:r>
    </w:p>
    <w:p w:rsidR="004900C3" w:rsidRPr="00C95B9F" w:rsidRDefault="004900C3" w:rsidP="00C95B9F">
      <w:pPr>
        <w:pStyle w:val="02-ODST-2"/>
        <w:rPr>
          <w:rFonts w:cs="Arial"/>
        </w:rPr>
      </w:pPr>
      <w:r w:rsidRPr="00457ACC">
        <w:rPr>
          <w:rFonts w:cs="Arial"/>
        </w:rPr>
        <w:t>Smluvní strany dále sjednáva</w:t>
      </w:r>
      <w:r w:rsidR="00C95B9F">
        <w:rPr>
          <w:rFonts w:cs="Arial"/>
        </w:rPr>
        <w:t>jí, že na vztah založený touto s</w:t>
      </w:r>
      <w:r w:rsidRPr="00457ACC">
        <w:rPr>
          <w:rFonts w:cs="Arial"/>
        </w:rPr>
        <w:t>mlouvou se neuplatní ustanovení § 2093 zákona č. 89/2012 Sb., občanský zákoník, v </w:t>
      </w:r>
      <w:r w:rsidR="00C95B9F">
        <w:rPr>
          <w:rFonts w:cs="Arial"/>
        </w:rPr>
        <w:t>platném znění, a v případě, že p</w:t>
      </w:r>
      <w:r w:rsidRPr="00457ACC">
        <w:rPr>
          <w:rFonts w:cs="Arial"/>
        </w:rPr>
        <w:t xml:space="preserve">rodávající dodá větší množství </w:t>
      </w:r>
      <w:r w:rsidR="00C95B9F">
        <w:rPr>
          <w:rFonts w:cs="Arial"/>
        </w:rPr>
        <w:t xml:space="preserve">zboží, než bylo ujednáno, </w:t>
      </w:r>
      <w:r w:rsidRPr="00457ACC">
        <w:rPr>
          <w:rFonts w:cs="Arial"/>
        </w:rPr>
        <w:t>smlouva na toto přebytečné množství uzavřena není.</w:t>
      </w:r>
    </w:p>
    <w:p w:rsidR="00FE7C92" w:rsidRDefault="00762413" w:rsidP="00FB433D">
      <w:pPr>
        <w:pStyle w:val="02-ODST-2"/>
      </w:pPr>
      <w:r>
        <w:t xml:space="preserve">Prodávající </w:t>
      </w:r>
      <w:r w:rsidR="00FE7C92" w:rsidRPr="00762413">
        <w:t>se</w:t>
      </w:r>
      <w:r>
        <w:t xml:space="preserve"> touto smlouvou </w:t>
      </w:r>
      <w:r w:rsidR="00FE7C92" w:rsidRPr="00762413">
        <w:t>zavazuje řádně plnit veškeré své finanční závazky a chovat se tak, aby vůči němu nebyl podán návrh dle zákona č. 182/2006</w:t>
      </w:r>
      <w:r w:rsidR="008D39A7">
        <w:t xml:space="preserve"> Sb.</w:t>
      </w:r>
      <w:r w:rsidR="00FE7C92" w:rsidRPr="00762413">
        <w:t xml:space="preserve">, insolvenční zákon, v platném znění, </w:t>
      </w:r>
      <w:r w:rsidR="00FE7C92" w:rsidRPr="00762413">
        <w:lastRenderedPageBreak/>
        <w:t xml:space="preserve">a zavazuje se, že nevstoupí po dobu plnění této smlouvy do likvidace. Rovněž se zavazuje chovat se tak, aby nepozbyl příslušného živnostenského </w:t>
      </w:r>
      <w:r w:rsidR="00A12C2C">
        <w:t xml:space="preserve">oprávnění potřebného pro řádné </w:t>
      </w:r>
      <w:r w:rsidR="00FE7C92" w:rsidRPr="00762413">
        <w:t xml:space="preserve">plnění této smlouvy. </w:t>
      </w:r>
      <w:r w:rsidR="00A12C2C">
        <w:t>Prodávající se dále</w:t>
      </w:r>
      <w:r w:rsidR="00FE7C92" w:rsidRPr="00762413">
        <w:t xml:space="preserve"> zavazuje chovat tak, aby proti němu </w:t>
      </w:r>
      <w:r w:rsidR="00A12C2C">
        <w:t>nebylo zahájeno trestní stíhání, a prohlašuje, že se nepodílí a zavazuje se nepodílet se na páchání trestné činnost</w:t>
      </w:r>
      <w:r w:rsidR="000D6593">
        <w:t>i ve smyslu zákona č. 418/2011 S</w:t>
      </w:r>
      <w:r w:rsidR="00A12C2C">
        <w:t>b., o trestní odpovědnosti právnických osob a řízení proti nim, v platném znění.</w:t>
      </w:r>
    </w:p>
    <w:p w:rsidR="006E2303" w:rsidRDefault="006E2303" w:rsidP="00F019AD">
      <w:pPr>
        <w:pStyle w:val="01-L"/>
      </w:pPr>
      <w:r>
        <w:t>Doba plnění</w:t>
      </w:r>
    </w:p>
    <w:p w:rsidR="006E2303" w:rsidRDefault="006E2303" w:rsidP="008C7156">
      <w:pPr>
        <w:pStyle w:val="02-ODST-2"/>
      </w:pPr>
      <w:bookmarkStart w:id="22" w:name="_Ref337720373"/>
      <w:r>
        <w:t xml:space="preserve">Lhůta pro dodání předmětu plnění </w:t>
      </w:r>
      <w:r w:rsidR="002B3505">
        <w:t xml:space="preserve">a předání předmětu plnění </w:t>
      </w:r>
      <w:r w:rsidR="003F075B">
        <w:t xml:space="preserve">specifikovaném v bodu 1.2 této smlouvy </w:t>
      </w:r>
      <w:r w:rsidR="002B3505">
        <w:t xml:space="preserve">prodávajícím kupujícímu </w:t>
      </w:r>
      <w:r>
        <w:t xml:space="preserve">je stanovena nejpozději do </w:t>
      </w:r>
      <w:r w:rsidR="00605205">
        <w:rPr>
          <w:b/>
        </w:rPr>
        <w:t>5. 3. 2016</w:t>
      </w:r>
      <w:r w:rsidR="00BF3449">
        <w:t>.</w:t>
      </w:r>
      <w:bookmarkEnd w:id="22"/>
    </w:p>
    <w:p w:rsidR="00172141" w:rsidRDefault="00172141" w:rsidP="00C461B1">
      <w:pPr>
        <w:pStyle w:val="Odstavec2"/>
        <w:numPr>
          <w:ilvl w:val="1"/>
          <w:numId w:val="3"/>
        </w:numPr>
        <w:spacing w:before="0" w:after="120"/>
      </w:pPr>
      <w:r w:rsidRPr="00805414">
        <w:rPr>
          <w:szCs w:val="24"/>
        </w:rPr>
        <w:t xml:space="preserve">Prodávající je povinen </w:t>
      </w:r>
      <w:r>
        <w:rPr>
          <w:szCs w:val="24"/>
        </w:rPr>
        <w:t xml:space="preserve">předat </w:t>
      </w:r>
      <w:r w:rsidRPr="00805414">
        <w:rPr>
          <w:szCs w:val="24"/>
        </w:rPr>
        <w:t xml:space="preserve">předmět </w:t>
      </w:r>
      <w:r>
        <w:rPr>
          <w:szCs w:val="24"/>
        </w:rPr>
        <w:t xml:space="preserve">koupě kupujícímu </w:t>
      </w:r>
      <w:r w:rsidRPr="00172141">
        <w:rPr>
          <w:szCs w:val="24"/>
        </w:rPr>
        <w:t>v</w:t>
      </w:r>
      <w:r>
        <w:rPr>
          <w:szCs w:val="24"/>
        </w:rPr>
        <w:t xml:space="preserve"> konkrétním místě plnění ve lhůtě uvedené v předchozím bodu tohoto článku smlouvy. </w:t>
      </w:r>
      <w:r w:rsidRPr="00805414">
        <w:t xml:space="preserve">Kupující musí být před </w:t>
      </w:r>
      <w:r>
        <w:t xml:space="preserve">předáním </w:t>
      </w:r>
      <w:r w:rsidRPr="00805414">
        <w:t xml:space="preserve">předmětu </w:t>
      </w:r>
      <w:r>
        <w:t>koupě</w:t>
      </w:r>
      <w:r w:rsidRPr="00805414">
        <w:t xml:space="preserve"> </w:t>
      </w:r>
      <w:r>
        <w:t>prodávajícím vždy min</w:t>
      </w:r>
      <w:r w:rsidRPr="00C461B1">
        <w:t>. 5 dnů</w:t>
      </w:r>
      <w:r w:rsidRPr="00805414">
        <w:t xml:space="preserve"> předem upozorněn oznámením učiněným elektronicky na adresu osoby oprávněné jednat </w:t>
      </w:r>
      <w:r>
        <w:t>za kupujícího</w:t>
      </w:r>
      <w:r w:rsidR="00C461B1">
        <w:t xml:space="preserve"> ve věcech smlouvy</w:t>
      </w:r>
      <w:r>
        <w:t>.</w:t>
      </w:r>
    </w:p>
    <w:p w:rsidR="004D3B82" w:rsidRDefault="00EB42B1" w:rsidP="00F019AD">
      <w:pPr>
        <w:pStyle w:val="01-L"/>
      </w:pPr>
      <w:r>
        <w:t>Míst</w:t>
      </w:r>
      <w:r w:rsidR="00172141">
        <w:t>o</w:t>
      </w:r>
      <w:r w:rsidR="00114073">
        <w:t xml:space="preserve"> plnění</w:t>
      </w:r>
    </w:p>
    <w:p w:rsidR="00B60FF9" w:rsidRDefault="00EB42B1" w:rsidP="0034019D">
      <w:pPr>
        <w:pStyle w:val="02-ODST-2"/>
      </w:pPr>
      <w:bookmarkStart w:id="23" w:name="_Ref353450487"/>
      <w:bookmarkStart w:id="24" w:name="_Ref337719878"/>
      <w:bookmarkStart w:id="25" w:name="_Ref348080152"/>
      <w:r>
        <w:t>Míst</w:t>
      </w:r>
      <w:r w:rsidR="00172141">
        <w:t>em</w:t>
      </w:r>
      <w:r w:rsidR="004472C8" w:rsidRPr="004472C8">
        <w:t xml:space="preserve"> plnění smlouvy j</w:t>
      </w:r>
      <w:r>
        <w:t>sou</w:t>
      </w:r>
      <w:r w:rsidR="0034019D" w:rsidRPr="0034019D">
        <w:t xml:space="preserve"> </w:t>
      </w:r>
      <w:r w:rsidR="0034019D">
        <w:t xml:space="preserve">úložné plochy </w:t>
      </w:r>
      <w:r w:rsidR="00172141">
        <w:t>(</w:t>
      </w:r>
      <w:r w:rsidR="0034019D">
        <w:t>dle pokynů vedoucího příslušného skladu</w:t>
      </w:r>
      <w:r w:rsidR="00172141">
        <w:t xml:space="preserve">) </w:t>
      </w:r>
      <w:r w:rsidR="0034019D">
        <w:t>v</w:t>
      </w:r>
      <w:r w:rsidR="00172141">
        <w:t>e</w:t>
      </w:r>
      <w:r w:rsidR="0034019D">
        <w:t>  sklad</w:t>
      </w:r>
      <w:r w:rsidR="00605205">
        <w:t>u</w:t>
      </w:r>
      <w:r w:rsidR="0034019D">
        <w:t xml:space="preserve"> </w:t>
      </w:r>
      <w:r w:rsidR="0034019D" w:rsidRPr="004472C8">
        <w:t xml:space="preserve">ČEPRO, a. s. </w:t>
      </w:r>
      <w:r w:rsidR="00605205">
        <w:t>Hněvice.</w:t>
      </w:r>
      <w:bookmarkEnd w:id="23"/>
    </w:p>
    <w:p w:rsidR="003D5DCC" w:rsidRDefault="00605205" w:rsidP="00605205">
      <w:pPr>
        <w:pStyle w:val="05-ODST-3"/>
        <w:numPr>
          <w:ilvl w:val="0"/>
          <w:numId w:val="0"/>
        </w:numPr>
        <w:tabs>
          <w:tab w:val="clear" w:pos="1134"/>
          <w:tab w:val="left" w:pos="567"/>
        </w:tabs>
        <w:ind w:left="567"/>
      </w:pPr>
      <w:r>
        <w:tab/>
        <w:t>Místo</w:t>
      </w:r>
      <w:r w:rsidR="000B3701">
        <w:t xml:space="preserve"> plnění </w:t>
      </w:r>
      <w:r w:rsidR="00E577D8">
        <w:t>uveden</w:t>
      </w:r>
      <w:r>
        <w:t>é</w:t>
      </w:r>
      <w:r w:rsidR="00E577D8">
        <w:t xml:space="preserve"> výše v této smlouvě </w:t>
      </w:r>
      <w:r w:rsidR="000B3701">
        <w:t>j</w:t>
      </w:r>
      <w:r>
        <w:t>e</w:t>
      </w:r>
      <w:r w:rsidR="0034019D">
        <w:t xml:space="preserve"> zároveň míst</w:t>
      </w:r>
      <w:r>
        <w:t>em</w:t>
      </w:r>
      <w:r w:rsidR="0034019D">
        <w:t xml:space="preserve"> předání a převzetí předmětu plnění.</w:t>
      </w:r>
    </w:p>
    <w:p w:rsidR="006E2303" w:rsidRDefault="0034019D" w:rsidP="00E520EE">
      <w:pPr>
        <w:pStyle w:val="02-ODST-2"/>
      </w:pPr>
      <w:r>
        <w:t xml:space="preserve">Za kupujícího je oprávněn </w:t>
      </w:r>
      <w:r w:rsidR="006E2303">
        <w:t>potvrdit dodací list</w:t>
      </w:r>
      <w:r w:rsidR="00F4221F">
        <w:t>y</w:t>
      </w:r>
      <w:r w:rsidR="006E2303">
        <w:t xml:space="preserve"> a potvrdit převzetí pro účel fakturace podpisem </w:t>
      </w:r>
      <w:r w:rsidR="001743C5">
        <w:t>předávacíh</w:t>
      </w:r>
      <w:r w:rsidR="00C461B1">
        <w:t>o</w:t>
      </w:r>
      <w:r w:rsidR="001743C5">
        <w:t xml:space="preserve"> </w:t>
      </w:r>
      <w:r w:rsidR="006E2303">
        <w:t>protokol</w:t>
      </w:r>
      <w:r w:rsidR="00C461B1">
        <w:t>u</w:t>
      </w:r>
      <w:r w:rsidR="006E2303">
        <w:t xml:space="preserve"> o převzetí předmětu plnění </w:t>
      </w:r>
      <w:r w:rsidR="00F4221F">
        <w:t xml:space="preserve">pan </w:t>
      </w:r>
      <w:r w:rsidR="00B242BA" w:rsidRPr="00B242BA">
        <w:rPr>
          <w:highlight w:val="yellow"/>
        </w:rPr>
        <w:fldChar w:fldCharType="begin">
          <w:ffData>
            <w:name w:val="Text23"/>
            <w:enabled/>
            <w:calcOnExit w:val="0"/>
            <w:textInput/>
          </w:ffData>
        </w:fldChar>
      </w:r>
      <w:bookmarkStart w:id="26" w:name="Text23"/>
      <w:r w:rsidR="00B242BA" w:rsidRPr="00B242BA">
        <w:rPr>
          <w:highlight w:val="yellow"/>
        </w:rPr>
        <w:instrText xml:space="preserve"> FORMTEXT </w:instrText>
      </w:r>
      <w:r w:rsidR="00B242BA" w:rsidRPr="00B242BA">
        <w:rPr>
          <w:highlight w:val="yellow"/>
        </w:rPr>
      </w:r>
      <w:r w:rsidR="00B242BA" w:rsidRPr="00B242BA">
        <w:rPr>
          <w:highlight w:val="yellow"/>
        </w:rPr>
        <w:fldChar w:fldCharType="separate"/>
      </w:r>
      <w:r w:rsidR="00B242BA" w:rsidRPr="00B242BA">
        <w:rPr>
          <w:noProof/>
          <w:highlight w:val="yellow"/>
        </w:rPr>
        <w:t> </w:t>
      </w:r>
      <w:r w:rsidR="00B242BA" w:rsidRPr="00B242BA">
        <w:rPr>
          <w:noProof/>
          <w:highlight w:val="yellow"/>
        </w:rPr>
        <w:t> </w:t>
      </w:r>
      <w:r w:rsidR="00B242BA" w:rsidRPr="00B242BA">
        <w:rPr>
          <w:noProof/>
          <w:highlight w:val="yellow"/>
        </w:rPr>
        <w:t> </w:t>
      </w:r>
      <w:r w:rsidR="00B242BA" w:rsidRPr="00B242BA">
        <w:rPr>
          <w:noProof/>
          <w:highlight w:val="yellow"/>
        </w:rPr>
        <w:t> </w:t>
      </w:r>
      <w:r w:rsidR="00B242BA" w:rsidRPr="00B242BA">
        <w:rPr>
          <w:noProof/>
          <w:highlight w:val="yellow"/>
        </w:rPr>
        <w:t> </w:t>
      </w:r>
      <w:r w:rsidR="00B242BA" w:rsidRPr="00B242BA">
        <w:rPr>
          <w:highlight w:val="yellow"/>
        </w:rPr>
        <w:fldChar w:fldCharType="end"/>
      </w:r>
      <w:bookmarkEnd w:id="26"/>
      <w:r w:rsidR="00B242BA">
        <w:t xml:space="preserve">, tel. </w:t>
      </w:r>
      <w:r w:rsidR="00B242BA" w:rsidRPr="00B242BA">
        <w:rPr>
          <w:highlight w:val="yellow"/>
        </w:rPr>
        <w:fldChar w:fldCharType="begin">
          <w:ffData>
            <w:name w:val="Text24"/>
            <w:enabled/>
            <w:calcOnExit w:val="0"/>
            <w:textInput/>
          </w:ffData>
        </w:fldChar>
      </w:r>
      <w:bookmarkStart w:id="27" w:name="Text24"/>
      <w:r w:rsidR="00B242BA" w:rsidRPr="00B242BA">
        <w:rPr>
          <w:highlight w:val="yellow"/>
        </w:rPr>
        <w:instrText xml:space="preserve"> FORMTEXT </w:instrText>
      </w:r>
      <w:r w:rsidR="00B242BA" w:rsidRPr="00B242BA">
        <w:rPr>
          <w:highlight w:val="yellow"/>
        </w:rPr>
      </w:r>
      <w:r w:rsidR="00B242BA" w:rsidRPr="00B242BA">
        <w:rPr>
          <w:highlight w:val="yellow"/>
        </w:rPr>
        <w:fldChar w:fldCharType="separate"/>
      </w:r>
      <w:r w:rsidR="00B242BA" w:rsidRPr="00B242BA">
        <w:rPr>
          <w:noProof/>
          <w:highlight w:val="yellow"/>
        </w:rPr>
        <w:t> </w:t>
      </w:r>
      <w:r w:rsidR="00B242BA" w:rsidRPr="00B242BA">
        <w:rPr>
          <w:noProof/>
          <w:highlight w:val="yellow"/>
        </w:rPr>
        <w:t> </w:t>
      </w:r>
      <w:r w:rsidR="00B242BA" w:rsidRPr="00B242BA">
        <w:rPr>
          <w:noProof/>
          <w:highlight w:val="yellow"/>
        </w:rPr>
        <w:t> </w:t>
      </w:r>
      <w:r w:rsidR="00B242BA" w:rsidRPr="00B242BA">
        <w:rPr>
          <w:noProof/>
          <w:highlight w:val="yellow"/>
        </w:rPr>
        <w:t> </w:t>
      </w:r>
      <w:r w:rsidR="00B242BA" w:rsidRPr="00B242BA">
        <w:rPr>
          <w:noProof/>
          <w:highlight w:val="yellow"/>
        </w:rPr>
        <w:t> </w:t>
      </w:r>
      <w:r w:rsidR="00B242BA" w:rsidRPr="00B242BA">
        <w:rPr>
          <w:highlight w:val="yellow"/>
        </w:rPr>
        <w:fldChar w:fldCharType="end"/>
      </w:r>
      <w:bookmarkEnd w:id="27"/>
      <w:r w:rsidR="00F4221F">
        <w:t xml:space="preserve">. </w:t>
      </w:r>
      <w:bookmarkEnd w:id="24"/>
      <w:r w:rsidR="009B0295">
        <w:t>Kupující je oprávněn tuto osobu kdykoli změnit a tato změna je účinná ode dne písemného oznámení zaslaného kupujícím a doručeného prodávajícímu do jeho sídla uvedeného v záhlaví této smlouvy.</w:t>
      </w:r>
      <w:bookmarkEnd w:id="25"/>
    </w:p>
    <w:p w:rsidR="006E2303" w:rsidRDefault="006E2303" w:rsidP="00F019AD">
      <w:pPr>
        <w:pStyle w:val="01-L"/>
      </w:pPr>
      <w:bookmarkStart w:id="28" w:name="_Ref348079905"/>
      <w:r>
        <w:t>Kupní cena</w:t>
      </w:r>
      <w:bookmarkEnd w:id="28"/>
    </w:p>
    <w:p w:rsidR="00C461B1" w:rsidRDefault="006E2303" w:rsidP="008C7156">
      <w:pPr>
        <w:pStyle w:val="02-ODST-2"/>
      </w:pPr>
      <w:bookmarkStart w:id="29" w:name="_Ref337719987"/>
      <w:r>
        <w:t xml:space="preserve">Celková kupní cena za plnění závazku prodávajícího dle této smlouvy je stanovena </w:t>
      </w:r>
      <w:r w:rsidR="00C461B1">
        <w:t>ve výši</w:t>
      </w:r>
      <w:r>
        <w:t>:</w:t>
      </w:r>
      <w:r w:rsidR="00805DD9">
        <w:t xml:space="preserve"> </w:t>
      </w:r>
      <w:bookmarkStart w:id="30" w:name="Text14"/>
      <w:r w:rsidR="00805DD9" w:rsidRPr="00CB11C7">
        <w:rPr>
          <w:highlight w:val="yellow"/>
        </w:rPr>
        <w:fldChar w:fldCharType="begin">
          <w:ffData>
            <w:name w:val="Text14"/>
            <w:enabled/>
            <w:calcOnExit w:val="0"/>
            <w:textInput/>
          </w:ffData>
        </w:fldChar>
      </w:r>
      <w:r w:rsidR="00805DD9" w:rsidRPr="00CB11C7">
        <w:rPr>
          <w:highlight w:val="yellow"/>
        </w:rPr>
        <w:instrText xml:space="preserve"> FORMTEXT </w:instrText>
      </w:r>
      <w:r w:rsidR="00805DD9" w:rsidRPr="00CB11C7">
        <w:rPr>
          <w:highlight w:val="yellow"/>
        </w:rPr>
      </w:r>
      <w:r w:rsidR="00805DD9" w:rsidRPr="00CB11C7">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805DD9" w:rsidRPr="00CB11C7">
        <w:rPr>
          <w:highlight w:val="yellow"/>
        </w:rPr>
        <w:fldChar w:fldCharType="end"/>
      </w:r>
      <w:bookmarkEnd w:id="30"/>
      <w:r>
        <w:t>,- Kč bez DPH (slovy:</w:t>
      </w:r>
      <w:r w:rsidR="00805DD9">
        <w:t xml:space="preserve"> </w:t>
      </w:r>
      <w:bookmarkStart w:id="31" w:name="Text13"/>
      <w:r w:rsidR="00805DD9" w:rsidRPr="00CB11C7">
        <w:rPr>
          <w:highlight w:val="yellow"/>
        </w:rPr>
        <w:fldChar w:fldCharType="begin">
          <w:ffData>
            <w:name w:val="Text13"/>
            <w:enabled/>
            <w:calcOnExit w:val="0"/>
            <w:textInput/>
          </w:ffData>
        </w:fldChar>
      </w:r>
      <w:r w:rsidR="00805DD9" w:rsidRPr="00CB11C7">
        <w:rPr>
          <w:highlight w:val="yellow"/>
        </w:rPr>
        <w:instrText xml:space="preserve"> FORMTEXT </w:instrText>
      </w:r>
      <w:r w:rsidR="00805DD9" w:rsidRPr="00CB11C7">
        <w:rPr>
          <w:highlight w:val="yellow"/>
        </w:rPr>
      </w:r>
      <w:r w:rsidR="00805DD9" w:rsidRPr="00CB11C7">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805DD9" w:rsidRPr="00CB11C7">
        <w:rPr>
          <w:highlight w:val="yellow"/>
        </w:rPr>
        <w:fldChar w:fldCharType="end"/>
      </w:r>
      <w:bookmarkEnd w:id="31"/>
      <w:r>
        <w:t>, bez DPH).</w:t>
      </w:r>
      <w:bookmarkEnd w:id="29"/>
    </w:p>
    <w:p w:rsidR="00C461B1" w:rsidRPr="00457ACC" w:rsidRDefault="00C461B1" w:rsidP="00C461B1">
      <w:pPr>
        <w:pStyle w:val="05-ODST-3"/>
      </w:pPr>
      <w:r>
        <w:t>Kupní c</w:t>
      </w:r>
      <w:r w:rsidRPr="00457ACC">
        <w:t xml:space="preserve">ena za </w:t>
      </w:r>
      <w:r>
        <w:t xml:space="preserve">předmět </w:t>
      </w:r>
      <w:r w:rsidRPr="00457ACC">
        <w:t>plnění</w:t>
      </w:r>
      <w:r>
        <w:t xml:space="preserve"> j</w:t>
      </w:r>
      <w:r w:rsidRPr="00457ACC">
        <w:t xml:space="preserve">e vypočtena dle </w:t>
      </w:r>
      <w:r>
        <w:t>požadovaného rozsahu předmětu plnění</w:t>
      </w:r>
      <w:r w:rsidRPr="00457ACC">
        <w:t xml:space="preserve"> na základě jednotkových cen uvedených </w:t>
      </w:r>
      <w:r>
        <w:t>v p</w:t>
      </w:r>
      <w:r w:rsidRPr="00457ACC">
        <w:t>říloze č. 1</w:t>
      </w:r>
      <w:r>
        <w:t xml:space="preserve"> této s</w:t>
      </w:r>
      <w:r w:rsidRPr="00457ACC">
        <w:t>mlouvy.</w:t>
      </w:r>
    </w:p>
    <w:p w:rsidR="00C461B1" w:rsidRPr="00457ACC" w:rsidRDefault="00C461B1" w:rsidP="00C461B1">
      <w:pPr>
        <w:pStyle w:val="Odstavec3"/>
        <w:numPr>
          <w:ilvl w:val="2"/>
          <w:numId w:val="3"/>
        </w:numPr>
        <w:spacing w:before="0" w:after="120"/>
        <w:rPr>
          <w:rFonts w:cs="Arial"/>
        </w:rPr>
      </w:pPr>
      <w:r w:rsidRPr="00457ACC">
        <w:rPr>
          <w:rFonts w:cs="Arial"/>
        </w:rPr>
        <w:t>Jednot</w:t>
      </w:r>
      <w:r>
        <w:rPr>
          <w:rFonts w:cs="Arial"/>
        </w:rPr>
        <w:t>kové ceny uvedené v p</w:t>
      </w:r>
      <w:r w:rsidRPr="00457ACC">
        <w:rPr>
          <w:rFonts w:cs="Arial"/>
        </w:rPr>
        <w:t>říloze č. 1</w:t>
      </w:r>
      <w:r>
        <w:rPr>
          <w:rFonts w:cs="Arial"/>
        </w:rPr>
        <w:t xml:space="preserve"> této s</w:t>
      </w:r>
      <w:r w:rsidRPr="00457ACC">
        <w:rPr>
          <w:rFonts w:cs="Arial"/>
        </w:rPr>
        <w:t xml:space="preserve">mlouvy jsou </w:t>
      </w:r>
      <w:r>
        <w:rPr>
          <w:rFonts w:cs="Arial"/>
        </w:rPr>
        <w:t xml:space="preserve">rovněž </w:t>
      </w:r>
      <w:r w:rsidRPr="00457ACC">
        <w:rPr>
          <w:rFonts w:cs="Arial"/>
        </w:rPr>
        <w:t>uvedeny v korunách českých bez daně z přidané hodnoty.</w:t>
      </w:r>
    </w:p>
    <w:p w:rsidR="006E2303" w:rsidRPr="00C461B1" w:rsidRDefault="00C461B1" w:rsidP="00C461B1">
      <w:pPr>
        <w:pStyle w:val="Odstavec3"/>
        <w:numPr>
          <w:ilvl w:val="2"/>
          <w:numId w:val="3"/>
        </w:numPr>
        <w:spacing w:before="0" w:after="120"/>
        <w:rPr>
          <w:rFonts w:cs="Arial"/>
        </w:rPr>
      </w:pPr>
      <w:r w:rsidRPr="00457ACC">
        <w:rPr>
          <w:rFonts w:cs="Arial"/>
        </w:rPr>
        <w:t>Prodávající prohlašu</w:t>
      </w:r>
      <w:r>
        <w:rPr>
          <w:rFonts w:cs="Arial"/>
        </w:rPr>
        <w:t>je, že uvedené jednotkové ceny p</w:t>
      </w:r>
      <w:r w:rsidRPr="00457ACC">
        <w:rPr>
          <w:rFonts w:cs="Arial"/>
        </w:rPr>
        <w:t>ředmětu plnění jsou nejvýše přípustné, neměnné a zahrnují veškeré náklady</w:t>
      </w:r>
      <w:r>
        <w:rPr>
          <w:rFonts w:cs="Arial"/>
        </w:rPr>
        <w:t xml:space="preserve"> spojené s jednotlivým plněním p</w:t>
      </w:r>
      <w:r w:rsidRPr="00457ACC">
        <w:rPr>
          <w:rFonts w:cs="Arial"/>
        </w:rPr>
        <w:t xml:space="preserve">rodávajícího, zejména náklady na </w:t>
      </w:r>
      <w:r>
        <w:rPr>
          <w:rFonts w:cs="Arial"/>
        </w:rPr>
        <w:t xml:space="preserve">vhodné a odpovídající balení, </w:t>
      </w:r>
      <w:r w:rsidRPr="00457ACC">
        <w:rPr>
          <w:rFonts w:cs="Arial"/>
        </w:rPr>
        <w:t xml:space="preserve">dopravu do konkrétního místa plnění, </w:t>
      </w:r>
      <w:r>
        <w:rPr>
          <w:rFonts w:cs="Arial"/>
        </w:rPr>
        <w:t xml:space="preserve">provedení zkoušek, vypracování dokumentace k užití předmětu plnění </w:t>
      </w:r>
      <w:r w:rsidRPr="00457ACC">
        <w:rPr>
          <w:rFonts w:cs="Arial"/>
        </w:rPr>
        <w:t>apod.</w:t>
      </w:r>
    </w:p>
    <w:p w:rsidR="006E2303" w:rsidRDefault="006E2303" w:rsidP="008C7156">
      <w:pPr>
        <w:pStyle w:val="02-ODST-2"/>
      </w:pPr>
      <w:r>
        <w:t>K celkové kupní ceně dle bodu</w:t>
      </w:r>
      <w:r w:rsidR="00114073">
        <w:t xml:space="preserve"> </w:t>
      </w:r>
      <w:r w:rsidR="00114073">
        <w:fldChar w:fldCharType="begin"/>
      </w:r>
      <w:r w:rsidR="00114073">
        <w:instrText xml:space="preserve"> REF _Ref337719987 \r \h </w:instrText>
      </w:r>
      <w:r w:rsidR="00114073">
        <w:fldChar w:fldCharType="separate"/>
      </w:r>
      <w:r w:rsidR="005C7C1A">
        <w:t>4.1</w:t>
      </w:r>
      <w:r w:rsidR="00114073">
        <w:fldChar w:fldCharType="end"/>
      </w:r>
      <w:r w:rsidR="00114073">
        <w:t xml:space="preserve"> této smlouvy</w:t>
      </w:r>
      <w:r>
        <w:t xml:space="preserve"> se připočte a kupující zaplatí</w:t>
      </w:r>
      <w:r w:rsidR="00ED1B7E">
        <w:t xml:space="preserve"> daň z přidané hodnoty</w:t>
      </w:r>
      <w:r>
        <w:t xml:space="preserve"> </w:t>
      </w:r>
      <w:r w:rsidR="00ED1B7E">
        <w:t>(„</w:t>
      </w:r>
      <w:r>
        <w:t>DPH</w:t>
      </w:r>
      <w:r w:rsidR="00ED1B7E">
        <w:t>“)</w:t>
      </w:r>
      <w:r>
        <w:t xml:space="preserve"> </w:t>
      </w:r>
      <w:r w:rsidR="00ED1B7E">
        <w:t xml:space="preserve">ve výši </w:t>
      </w:r>
      <w:r>
        <w:t>dle platných právních předpisů</w:t>
      </w:r>
      <w:r w:rsidR="00C461B1">
        <w:t xml:space="preserve"> ke dni uskutečnění zdanitelného plnění</w:t>
      </w:r>
      <w:r>
        <w:t>.</w:t>
      </w:r>
    </w:p>
    <w:p w:rsidR="006E2303" w:rsidRDefault="006E2303" w:rsidP="008C7156">
      <w:pPr>
        <w:pStyle w:val="02-ODST-2"/>
      </w:pPr>
      <w:r>
        <w:t>V celkové kupní ceně za předmět plnění jsou zahrnuty vešker</w:t>
      </w:r>
      <w:r w:rsidR="00805DD9">
        <w:t xml:space="preserve">é náklady </w:t>
      </w:r>
      <w:r w:rsidR="00891E59">
        <w:t>prodáva</w:t>
      </w:r>
      <w:r w:rsidR="006F1BA6">
        <w:t>jícího spojené s </w:t>
      </w:r>
      <w:r w:rsidR="00891E59">
        <w:t>plněním této smlouvy</w:t>
      </w:r>
      <w:r w:rsidR="00C461B1">
        <w:t>.</w:t>
      </w:r>
      <w:r w:rsidR="00223219">
        <w:t xml:space="preserve"> </w:t>
      </w:r>
    </w:p>
    <w:p w:rsidR="006E2303" w:rsidRDefault="006E2303" w:rsidP="008C7156">
      <w:pPr>
        <w:pStyle w:val="02-ODST-2"/>
      </w:pPr>
      <w:r>
        <w:t xml:space="preserve">Celková </w:t>
      </w:r>
      <w:r w:rsidR="00AE53EC">
        <w:t xml:space="preserve">kupní </w:t>
      </w:r>
      <w:r>
        <w:t>cena předmětu plnění uvedená v</w:t>
      </w:r>
      <w:r w:rsidR="00114073">
        <w:t> </w:t>
      </w:r>
      <w:r>
        <w:t>bodu</w:t>
      </w:r>
      <w:r w:rsidR="00114073">
        <w:t xml:space="preserve"> </w:t>
      </w:r>
      <w:r w:rsidR="00114073">
        <w:fldChar w:fldCharType="begin"/>
      </w:r>
      <w:r w:rsidR="00114073">
        <w:instrText xml:space="preserve"> REF _Ref337719987 \r \h </w:instrText>
      </w:r>
      <w:r w:rsidR="00114073">
        <w:fldChar w:fldCharType="separate"/>
      </w:r>
      <w:r w:rsidR="005C7C1A">
        <w:t>4.1</w:t>
      </w:r>
      <w:r w:rsidR="00114073">
        <w:fldChar w:fldCharType="end"/>
      </w:r>
      <w:r>
        <w:t xml:space="preserve"> této</w:t>
      </w:r>
      <w:r w:rsidR="00805DD9">
        <w:t xml:space="preserve"> smlouvy je nejvýše přípustná a </w:t>
      </w:r>
      <w:r>
        <w:t>nepřekročitelná.</w:t>
      </w:r>
    </w:p>
    <w:p w:rsidR="006E2303" w:rsidRDefault="006E2303" w:rsidP="00F019AD">
      <w:pPr>
        <w:pStyle w:val="01-L"/>
      </w:pPr>
      <w:r>
        <w:t>Fakturace</w:t>
      </w:r>
      <w:r w:rsidR="006F0BBE">
        <w:t>, platební podmínky</w:t>
      </w:r>
    </w:p>
    <w:p w:rsidR="00B242BA" w:rsidRPr="00D52D73" w:rsidRDefault="00B242BA" w:rsidP="00B242BA">
      <w:pPr>
        <w:pStyle w:val="02-ODST-2"/>
        <w:rPr>
          <w:rFonts w:cs="Arial"/>
        </w:rPr>
      </w:pPr>
      <w:bookmarkStart w:id="32" w:name="_Ref382984056"/>
      <w:bookmarkStart w:id="33" w:name="_Ref350426887"/>
      <w:r w:rsidRPr="008442B9">
        <w:rPr>
          <w:rFonts w:cs="Arial"/>
        </w:rPr>
        <w:t>Platba za předmět plnění této smlouvy bude provedena bezhotovostním převodem na účet prodávajícího uvedený v této smlouvě na základě faktury (daňového dokladu) prodávajícího. V</w:t>
      </w:r>
      <w:r>
        <w:rPr>
          <w:rFonts w:cs="Arial"/>
        </w:rPr>
        <w:t> </w:t>
      </w:r>
      <w:r w:rsidRPr="008442B9">
        <w:rPr>
          <w:rFonts w:cs="Arial"/>
        </w:rPr>
        <w:t>případě</w:t>
      </w:r>
      <w:r>
        <w:rPr>
          <w:rFonts w:cs="Arial"/>
        </w:rPr>
        <w:t>,</w:t>
      </w:r>
      <w:r w:rsidRPr="008442B9">
        <w:rPr>
          <w:rFonts w:cs="Arial"/>
        </w:rPr>
        <w:t xml:space="preserve"> že prodávající bude mít zájem změnit číslo účtu během relevantní doby, lze tak učinit pouze na základě dohody stran dodatkem k této smlouvě. Právo na vystavení faktury </w:t>
      </w:r>
      <w:r w:rsidRPr="00D52D73">
        <w:rPr>
          <w:rFonts w:cs="Arial"/>
        </w:rPr>
        <w:t>(daňového dokladu) vzniká prodávajícímu řádným splněním této smlouvy způsobem a v místě plnění v souladu s touto smlouvou, a to po dodání předmětu plnění v míst</w:t>
      </w:r>
      <w:r>
        <w:rPr>
          <w:rFonts w:cs="Arial"/>
        </w:rPr>
        <w:t>ě</w:t>
      </w:r>
      <w:r w:rsidRPr="00D52D73">
        <w:rPr>
          <w:rFonts w:cs="Arial"/>
        </w:rPr>
        <w:t xml:space="preserve"> plnění</w:t>
      </w:r>
      <w:r>
        <w:rPr>
          <w:rFonts w:cs="Arial"/>
        </w:rPr>
        <w:t>, tj. všech částí předmětu plnění</w:t>
      </w:r>
      <w:r w:rsidR="008074AE">
        <w:rPr>
          <w:rFonts w:cs="Arial"/>
        </w:rPr>
        <w:t>,</w:t>
      </w:r>
      <w:r>
        <w:rPr>
          <w:rFonts w:cs="Arial"/>
        </w:rPr>
        <w:t xml:space="preserve"> do konkrétníh</w:t>
      </w:r>
      <w:r w:rsidR="008074AE">
        <w:rPr>
          <w:rFonts w:cs="Arial"/>
        </w:rPr>
        <w:t>o</w:t>
      </w:r>
      <w:r>
        <w:rPr>
          <w:rFonts w:cs="Arial"/>
        </w:rPr>
        <w:t xml:space="preserve"> míst</w:t>
      </w:r>
      <w:r w:rsidR="008074AE">
        <w:rPr>
          <w:rFonts w:cs="Arial"/>
        </w:rPr>
        <w:t>a</w:t>
      </w:r>
      <w:r>
        <w:rPr>
          <w:rFonts w:cs="Arial"/>
        </w:rPr>
        <w:t xml:space="preserve"> plnění</w:t>
      </w:r>
      <w:r w:rsidRPr="00D52D73">
        <w:rPr>
          <w:rFonts w:cs="Arial"/>
        </w:rPr>
        <w:t xml:space="preserve"> a po podpisu dodací</w:t>
      </w:r>
      <w:r>
        <w:rPr>
          <w:rFonts w:cs="Arial"/>
        </w:rPr>
        <w:t>ch</w:t>
      </w:r>
      <w:r w:rsidRPr="00D52D73">
        <w:rPr>
          <w:rFonts w:cs="Arial"/>
        </w:rPr>
        <w:t xml:space="preserve"> list</w:t>
      </w:r>
      <w:r>
        <w:rPr>
          <w:rFonts w:cs="Arial"/>
        </w:rPr>
        <w:t>ů</w:t>
      </w:r>
      <w:r w:rsidRPr="00D52D73">
        <w:rPr>
          <w:rFonts w:cs="Arial"/>
        </w:rPr>
        <w:t xml:space="preserve"> a předávací</w:t>
      </w:r>
      <w:r w:rsidR="008074AE">
        <w:rPr>
          <w:rFonts w:cs="Arial"/>
        </w:rPr>
        <w:t>ho</w:t>
      </w:r>
      <w:r w:rsidRPr="00D52D73">
        <w:rPr>
          <w:rFonts w:cs="Arial"/>
        </w:rPr>
        <w:t xml:space="preserve"> protokol</w:t>
      </w:r>
      <w:r w:rsidR="008074AE">
        <w:rPr>
          <w:rFonts w:cs="Arial"/>
        </w:rPr>
        <w:t>u</w:t>
      </w:r>
      <w:r w:rsidRPr="00D52D73">
        <w:rPr>
          <w:rFonts w:cs="Arial"/>
        </w:rPr>
        <w:t xml:space="preserve"> smluvními stranami.</w:t>
      </w:r>
      <w:bookmarkEnd w:id="32"/>
    </w:p>
    <w:p w:rsidR="00B242BA" w:rsidRPr="008442B9" w:rsidRDefault="00B242BA" w:rsidP="00B242BA">
      <w:pPr>
        <w:pStyle w:val="02-ODST-2"/>
        <w:rPr>
          <w:rFonts w:cs="Arial"/>
        </w:rPr>
      </w:pPr>
      <w:r w:rsidRPr="008442B9">
        <w:rPr>
          <w:rFonts w:cs="Arial"/>
        </w:rPr>
        <w:t>Veškeré platby dle této smlouvy budou prováděny bezhotovostně na účet prodávajícího používaný pro jeho ekonomickou činnost uvedený v této smlouv</w:t>
      </w:r>
      <w:r>
        <w:rPr>
          <w:rFonts w:cs="Arial"/>
        </w:rPr>
        <w:t>ě</w:t>
      </w:r>
      <w:r w:rsidRPr="008442B9">
        <w:rPr>
          <w:rFonts w:cs="Arial"/>
        </w:rPr>
        <w:t xml:space="preserve">, přičemž prodávající prohlašuje, že jím </w:t>
      </w:r>
      <w:r w:rsidRPr="008442B9">
        <w:rPr>
          <w:rFonts w:cs="Arial"/>
        </w:rPr>
        <w:lastRenderedPageBreak/>
        <w:t>uvedený bankovní účet splňuje náležitosti platné legislativy a bude po celou dobu platnosti této smlouvy uveden v souladu s právními předpisy na úseku daní, zejména v souladu se zákonem č. 235/2004 Sb., o dani z přidané hodnoty, ve znění pozdějších předpisů („zákon o DPH“), tj. zejména bude číslo bankovního účtu prodávajícího uvedeného ve smlouvě zveřejněno způsobem umožňujícím dálkový přístup. V případě, že se vyskytnou důvodné pochybnosti kupujícího o dodržování pravidel na úseku daňových předpisů prodávajícím (zejména v případě, že prodávající bude označen za nespolehlivého plátce; v případě, že bankovní účet prodávajícího uvedený v </w:t>
      </w:r>
      <w:r>
        <w:rPr>
          <w:rFonts w:cs="Arial"/>
        </w:rPr>
        <w:t>záhlaví</w:t>
      </w:r>
      <w:r w:rsidRPr="008442B9">
        <w:rPr>
          <w:rFonts w:cs="Arial"/>
        </w:rPr>
        <w:t xml:space="preserve"> této smlouvy nebude odpovídat údajům zveřejněným způsobem umožňujícím dálkový přístup dle zákona o DPH, atp.), je kupující oprávněn pozastavit platbu prodávajícímu do doby učinění nápravy, přičemž pozastavení platby prodávajícímu oznámí a kupující v pozici ručitele za odvedení daně z přidané hodnoty bude postupovat způsobem uvedeným v bodu </w:t>
      </w:r>
      <w:r w:rsidRPr="008442B9">
        <w:rPr>
          <w:rFonts w:cs="Arial"/>
        </w:rPr>
        <w:fldChar w:fldCharType="begin"/>
      </w:r>
      <w:r w:rsidRPr="008442B9">
        <w:rPr>
          <w:rFonts w:cs="Arial"/>
        </w:rPr>
        <w:instrText xml:space="preserve"> REF _Ref352844977 \r \h  \* MERGEFORMAT </w:instrText>
      </w:r>
      <w:r w:rsidRPr="008442B9">
        <w:rPr>
          <w:rFonts w:cs="Arial"/>
        </w:rPr>
      </w:r>
      <w:r w:rsidRPr="008442B9">
        <w:rPr>
          <w:rFonts w:cs="Arial"/>
        </w:rPr>
        <w:fldChar w:fldCharType="separate"/>
      </w:r>
      <w:r w:rsidR="005C7C1A">
        <w:rPr>
          <w:rFonts w:cs="Arial"/>
        </w:rPr>
        <w:t>5.9</w:t>
      </w:r>
      <w:r w:rsidRPr="008442B9">
        <w:rPr>
          <w:rFonts w:cs="Arial"/>
        </w:rPr>
        <w:fldChar w:fldCharType="end"/>
      </w:r>
      <w:r w:rsidRPr="008442B9">
        <w:rPr>
          <w:rFonts w:cs="Arial"/>
        </w:rPr>
        <w:t xml:space="preserve"> této smlouvy. V případě pozastavení platby kupujícím prodávajícímu z výše uvedených důvodů není </w:t>
      </w:r>
      <w:r>
        <w:rPr>
          <w:rFonts w:cs="Arial"/>
        </w:rPr>
        <w:t>kupující v prodlení s platbou a </w:t>
      </w:r>
      <w:r w:rsidRPr="008442B9">
        <w:rPr>
          <w:rFonts w:cs="Arial"/>
        </w:rPr>
        <w:t>prodávající nemá nárok uplatňovat vůči kupujícímu jakékoli sankce z důvodu neprovedení platby kupujícím, ani nárok na náhradu újmy.</w:t>
      </w:r>
    </w:p>
    <w:p w:rsidR="00B242BA" w:rsidRPr="003D27D2" w:rsidRDefault="00B242BA" w:rsidP="00B242BA">
      <w:pPr>
        <w:pStyle w:val="02-ODST-2"/>
        <w:rPr>
          <w:rFonts w:cs="Arial"/>
        </w:rPr>
      </w:pPr>
      <w:r w:rsidRPr="003D27D2">
        <w:rPr>
          <w:rFonts w:cs="Arial"/>
        </w:rPr>
        <w:t xml:space="preserve">Faktura dle této smlouvy bude mít splatnost </w:t>
      </w:r>
      <w:r>
        <w:rPr>
          <w:rFonts w:cs="Arial"/>
        </w:rPr>
        <w:t>30</w:t>
      </w:r>
      <w:r w:rsidRPr="003D27D2">
        <w:rPr>
          <w:rFonts w:cs="Arial"/>
        </w:rPr>
        <w:t xml:space="preserve"> dní ode dne prokazatelného doručení faktury (daňového dokladu) kupujícímu. Faktura bude obsahovat náležitosti daňového a účetního dokladu dle platné legislativy, číslo objednávky </w:t>
      </w:r>
      <w:r w:rsidRPr="003D27D2">
        <w:rPr>
          <w:rFonts w:cs="Arial"/>
          <w:highlight w:val="yellow"/>
        </w:rPr>
        <w:fldChar w:fldCharType="begin">
          <w:ffData>
            <w:name w:val="Text14"/>
            <w:enabled/>
            <w:calcOnExit w:val="0"/>
            <w:textInput/>
          </w:ffData>
        </w:fldChar>
      </w:r>
      <w:r w:rsidRPr="003D27D2">
        <w:rPr>
          <w:rFonts w:cs="Arial"/>
          <w:highlight w:val="yellow"/>
        </w:rPr>
        <w:instrText xml:space="preserve"> FORMTEXT </w:instrText>
      </w:r>
      <w:r w:rsidRPr="003D27D2">
        <w:rPr>
          <w:rFonts w:cs="Arial"/>
          <w:highlight w:val="yellow"/>
        </w:rPr>
      </w:r>
      <w:r w:rsidRPr="003D27D2">
        <w:rPr>
          <w:rFonts w:cs="Arial"/>
          <w:highlight w:val="yellow"/>
        </w:rPr>
        <w:fldChar w:fldCharType="separate"/>
      </w:r>
      <w:r w:rsidRPr="003D27D2">
        <w:rPr>
          <w:rFonts w:cs="Arial"/>
          <w:noProof/>
          <w:highlight w:val="yellow"/>
        </w:rPr>
        <w:t> </w:t>
      </w:r>
      <w:r w:rsidRPr="003D27D2">
        <w:rPr>
          <w:rFonts w:cs="Arial"/>
          <w:noProof/>
          <w:highlight w:val="yellow"/>
        </w:rPr>
        <w:t> </w:t>
      </w:r>
      <w:r w:rsidRPr="003D27D2">
        <w:rPr>
          <w:rFonts w:cs="Arial"/>
          <w:noProof/>
          <w:highlight w:val="yellow"/>
        </w:rPr>
        <w:t> </w:t>
      </w:r>
      <w:r w:rsidRPr="003D27D2">
        <w:rPr>
          <w:rFonts w:cs="Arial"/>
          <w:noProof/>
          <w:highlight w:val="yellow"/>
        </w:rPr>
        <w:t> </w:t>
      </w:r>
      <w:r w:rsidRPr="003D27D2">
        <w:rPr>
          <w:rFonts w:cs="Arial"/>
          <w:noProof/>
          <w:highlight w:val="yellow"/>
        </w:rPr>
        <w:t> </w:t>
      </w:r>
      <w:r w:rsidRPr="003D27D2">
        <w:rPr>
          <w:rFonts w:cs="Arial"/>
          <w:highlight w:val="yellow"/>
        </w:rPr>
        <w:fldChar w:fldCharType="end"/>
      </w:r>
      <w:r w:rsidRPr="003D27D2">
        <w:rPr>
          <w:rFonts w:cs="Arial"/>
        </w:rPr>
        <w:t>, ke které se bude vztahovat, a další náležitosti dle této smlouvy, včetně požadovaných příloh. Faktura vystavená prodávajícím dle této smlouvy bude též obsahovat číslo účtu prodávajícího. K faktuře musí být přiložen</w:t>
      </w:r>
      <w:r>
        <w:rPr>
          <w:rFonts w:cs="Arial"/>
        </w:rPr>
        <w:t>a</w:t>
      </w:r>
      <w:r w:rsidRPr="003D27D2">
        <w:rPr>
          <w:rFonts w:cs="Arial"/>
        </w:rPr>
        <w:t xml:space="preserve"> </w:t>
      </w:r>
      <w:r>
        <w:rPr>
          <w:rFonts w:cs="Arial"/>
        </w:rPr>
        <w:t>kopie</w:t>
      </w:r>
      <w:r w:rsidRPr="001E5618">
        <w:rPr>
          <w:rFonts w:cs="Arial"/>
        </w:rPr>
        <w:t xml:space="preserve"> </w:t>
      </w:r>
      <w:r w:rsidRPr="003D27D2">
        <w:rPr>
          <w:rFonts w:cs="Arial"/>
        </w:rPr>
        <w:t>dodací</w:t>
      </w:r>
      <w:r>
        <w:rPr>
          <w:rFonts w:cs="Arial"/>
        </w:rPr>
        <w:t>ho</w:t>
      </w:r>
      <w:r w:rsidRPr="003D27D2">
        <w:rPr>
          <w:rFonts w:cs="Arial"/>
        </w:rPr>
        <w:t xml:space="preserve"> list</w:t>
      </w:r>
      <w:r>
        <w:rPr>
          <w:rFonts w:cs="Arial"/>
        </w:rPr>
        <w:t>u</w:t>
      </w:r>
      <w:r w:rsidRPr="003D27D2">
        <w:rPr>
          <w:rFonts w:cs="Arial"/>
        </w:rPr>
        <w:t xml:space="preserve"> a předávací</w:t>
      </w:r>
      <w:r>
        <w:rPr>
          <w:rFonts w:cs="Arial"/>
        </w:rPr>
        <w:t>ho</w:t>
      </w:r>
      <w:r w:rsidRPr="003D27D2">
        <w:rPr>
          <w:rFonts w:cs="Arial"/>
        </w:rPr>
        <w:t xml:space="preserve"> protokol</w:t>
      </w:r>
      <w:r>
        <w:rPr>
          <w:rFonts w:cs="Arial"/>
        </w:rPr>
        <w:t>u,</w:t>
      </w:r>
      <w:r w:rsidRPr="003D27D2">
        <w:rPr>
          <w:rFonts w:cs="Arial"/>
        </w:rPr>
        <w:t xml:space="preserve"> potvrzující</w:t>
      </w:r>
      <w:r>
        <w:rPr>
          <w:rFonts w:cs="Arial"/>
        </w:rPr>
        <w:t>ch</w:t>
      </w:r>
      <w:r w:rsidRPr="003D27D2">
        <w:rPr>
          <w:rFonts w:cs="Arial"/>
        </w:rPr>
        <w:t xml:space="preserve"> skutečnost převzetí</w:t>
      </w:r>
      <w:r>
        <w:rPr>
          <w:rFonts w:cs="Arial"/>
        </w:rPr>
        <w:t xml:space="preserve"> kompletního</w:t>
      </w:r>
      <w:r w:rsidRPr="003D27D2">
        <w:rPr>
          <w:rFonts w:cs="Arial"/>
        </w:rPr>
        <w:t xml:space="preserve"> předmětu plnění kupujícím a další přílohy vyplývající z této smlouvy.</w:t>
      </w:r>
    </w:p>
    <w:p w:rsidR="00B242BA" w:rsidRPr="008442B9" w:rsidRDefault="00B242BA" w:rsidP="00B242BA">
      <w:pPr>
        <w:pStyle w:val="02-ODST-2"/>
        <w:rPr>
          <w:rFonts w:cs="Arial"/>
        </w:rPr>
      </w:pPr>
      <w:r w:rsidRPr="008442B9">
        <w:rPr>
          <w:rFonts w:cs="Arial"/>
        </w:rPr>
        <w:t>Závazek úhrady faktury kupujícím se považuje za splněný dnem odepsání fakturované částky z účtu kupujícího ve prospěch účtu prodávajícího uvedeného shodně v </w:t>
      </w:r>
      <w:r>
        <w:rPr>
          <w:rFonts w:cs="Arial"/>
        </w:rPr>
        <w:t>záhlaví této smlouvy a </w:t>
      </w:r>
      <w:r w:rsidRPr="008442B9">
        <w:rPr>
          <w:rFonts w:cs="Arial"/>
        </w:rPr>
        <w:t>na faktuře prodávajícím vystavené.</w:t>
      </w:r>
    </w:p>
    <w:p w:rsidR="00B242BA" w:rsidRPr="001E5618" w:rsidRDefault="00B242BA" w:rsidP="00B242BA">
      <w:pPr>
        <w:pStyle w:val="02-ODST-2"/>
        <w:rPr>
          <w:rFonts w:cs="Arial"/>
        </w:rPr>
      </w:pPr>
      <w:r w:rsidRPr="008442B9">
        <w:rPr>
          <w:rFonts w:cs="Arial"/>
        </w:rPr>
        <w:t xml:space="preserve">V případě, bude-li faktura (daňový doklad) obsahovat chybné či neúplné údaje či bude jinak vadná nebo nebude obsahovat veškeré údaje vyžadované závaznými právními předpisy České republiky a náležitosti a údaje v souladu se smlouvou nebo v ní budou uvedeny nesprávné údaje, údaje neodpovídající závazným právním předpisům České republiky nebo bude požadována úhrada faktury způsobem, kdy se kupující stane či může stát ručitelem za odvod daně z přidané hodnoty prodávajícím, je kupující oprávněn vrátit fakturu (daňový doklad) prodávajícímu bez zaplacení. Prodávající je povinen vystavit novou opravenou fakturu (daňový doklad) s novým datem splatnosti a doručit ji kupujícímu. V tomto případě od učinění výzvy kupujícího k předložení bezvadné faktury prodávajícím kupujícímu dle první věty tohoto bodu do doby doručení bezvadné faktury prodávajícím kupujícímu na fakturační adresu kupujícího nemá </w:t>
      </w:r>
      <w:r w:rsidRPr="001E5618">
        <w:rPr>
          <w:rFonts w:cs="Arial"/>
        </w:rPr>
        <w:t xml:space="preserve">prodávající nárok na zaplacení fakturované částky, úrok z prodlení ani jakoukoliv jinou sankci a kupující není v prodlení se zaplacením fakturované částky. Lhůta splatnosti v délce </w:t>
      </w:r>
      <w:r>
        <w:rPr>
          <w:rFonts w:cs="Arial"/>
        </w:rPr>
        <w:t>30</w:t>
      </w:r>
      <w:r w:rsidRPr="001E5618">
        <w:rPr>
          <w:rFonts w:cs="Arial"/>
        </w:rPr>
        <w:t xml:space="preserve"> dnů počíná běžet znovu až ode dne doručení bezvadné faktury kupujícímu na fakturační adresu kupujícího.</w:t>
      </w:r>
    </w:p>
    <w:p w:rsidR="00B242BA" w:rsidRPr="008442B9" w:rsidRDefault="00B242BA" w:rsidP="00B242BA">
      <w:pPr>
        <w:pStyle w:val="02-ODST-2"/>
        <w:rPr>
          <w:rFonts w:cs="Arial"/>
        </w:rPr>
      </w:pPr>
      <w:r w:rsidRPr="008442B9">
        <w:rPr>
          <w:rFonts w:cs="Arial"/>
        </w:rPr>
        <w:t xml:space="preserve">Fakturu (daňový doklad) dle této smlouvy prodávající vystaví v písemné listinné podobě nebo v elektronické verzi, přičemž v případě elektronické faktury </w:t>
      </w:r>
      <w:r>
        <w:rPr>
          <w:rFonts w:cs="Arial"/>
        </w:rPr>
        <w:t>bude mezi stranami uzavřena dohoda o elektronické fakturaci.</w:t>
      </w:r>
    </w:p>
    <w:p w:rsidR="00B242BA" w:rsidRPr="008442B9" w:rsidRDefault="00B242BA" w:rsidP="00B242BA">
      <w:pPr>
        <w:pStyle w:val="02-ODST-2"/>
        <w:rPr>
          <w:rFonts w:cs="Arial"/>
        </w:rPr>
      </w:pPr>
      <w:r w:rsidRPr="008442B9">
        <w:rPr>
          <w:rFonts w:cs="Arial"/>
        </w:rPr>
        <w:t>Prodávající splní svou povinnost vystavit a doručit daňový doklad kupujícímu:</w:t>
      </w:r>
    </w:p>
    <w:p w:rsidR="00B242BA" w:rsidRPr="00526931" w:rsidRDefault="00B242BA" w:rsidP="00B242BA">
      <w:pPr>
        <w:pStyle w:val="05-ODST-3"/>
        <w:rPr>
          <w:rFonts w:cs="Arial"/>
        </w:rPr>
      </w:pPr>
      <w:r w:rsidRPr="008442B9">
        <w:rPr>
          <w:rFonts w:cs="Arial"/>
        </w:rPr>
        <w:t xml:space="preserve">v listinné podobě doručením faktury v listinné podobě kupujícímu na kupujícím písemně </w:t>
      </w:r>
      <w:r w:rsidRPr="00526931">
        <w:rPr>
          <w:rFonts w:cs="Arial"/>
        </w:rPr>
        <w:t xml:space="preserve">stanovenou fakturační adresu; v době uzavření této smlouvy stanovil kupující tuto fakturační adresu: ČEPRO, a.s., FÚ, Odbor účtárny, Hněvice 62, 411 08 Štětí </w:t>
      </w:r>
    </w:p>
    <w:p w:rsidR="00B242BA" w:rsidRPr="008442B9" w:rsidRDefault="00B242BA" w:rsidP="00B242BA">
      <w:pPr>
        <w:pStyle w:val="05-ODST-3"/>
        <w:rPr>
          <w:rFonts w:cs="Arial"/>
        </w:rPr>
      </w:pPr>
      <w:r w:rsidRPr="008442B9">
        <w:rPr>
          <w:rFonts w:cs="Arial"/>
        </w:rPr>
        <w:t>Smluvní strany se dohodly, že oznámení nebo změny adres v tomto ujednání provedou písemným oznámením podepsaným osobami oprávněnými k uzavření nebo změnám této smlouvy doručeným druhé smluvní straně na adresu uvedenou v </w:t>
      </w:r>
      <w:r>
        <w:rPr>
          <w:rFonts w:cs="Arial"/>
        </w:rPr>
        <w:t>záhlaví</w:t>
      </w:r>
      <w:r w:rsidRPr="008442B9">
        <w:rPr>
          <w:rFonts w:cs="Arial"/>
        </w:rPr>
        <w:t xml:space="preserve"> této smlouvy s dostatečným předstihem.  </w:t>
      </w:r>
    </w:p>
    <w:p w:rsidR="00B242BA" w:rsidRPr="00B760F5" w:rsidRDefault="00B242BA" w:rsidP="00B242BA">
      <w:pPr>
        <w:pStyle w:val="02-ODST-2"/>
      </w:pPr>
      <w:r w:rsidRPr="00B760F5">
        <w:t xml:space="preserve">V případě prodlení kupujícího s platbou uhradí kupující prodávajícímu dlužnou částku a dále úrok z prodlení ve výši stanovené </w:t>
      </w:r>
      <w:r>
        <w:t xml:space="preserve">nařízením vlády č. 351/2013 Sb., </w:t>
      </w:r>
      <w:r w:rsidRPr="001A28A0">
        <w:rPr>
          <w:rFonts w:cs="Arial"/>
        </w:rPr>
        <w:t>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w:t>
      </w:r>
      <w:r>
        <w:rPr>
          <w:rFonts w:cs="Arial"/>
        </w:rPr>
        <w:t xml:space="preserve">, </w:t>
      </w:r>
      <w:r>
        <w:t>v platném znění.</w:t>
      </w:r>
    </w:p>
    <w:p w:rsidR="00B242BA" w:rsidRPr="008442B9" w:rsidRDefault="00B242BA" w:rsidP="00B242BA">
      <w:pPr>
        <w:pStyle w:val="02-ODST-2"/>
        <w:rPr>
          <w:rFonts w:cs="Arial"/>
        </w:rPr>
      </w:pPr>
      <w:bookmarkStart w:id="34" w:name="_Ref352844977"/>
      <w:r w:rsidRPr="008442B9">
        <w:rPr>
          <w:rFonts w:cs="Arial"/>
        </w:rPr>
        <w:t xml:space="preserve">Smluvní strany sjednávají, že v případech, kdy kupující je, nebo může být ručitelem za odvedení daně z přidané hodnoty prodávajícím z příslušného plnění, nebo pokud se jím kupující stane nebo může stát v důsledku změny zákonné úpravy, je kupující oprávněn uhradit na účet prodávajícího uvedený ve smlouvě pouze fakturovanou částku za dodané </w:t>
      </w:r>
      <w:r>
        <w:rPr>
          <w:rFonts w:cs="Arial"/>
        </w:rPr>
        <w:t>plnění</w:t>
      </w:r>
      <w:r w:rsidRPr="008442B9">
        <w:rPr>
          <w:rFonts w:cs="Arial"/>
        </w:rPr>
        <w:t xml:space="preserve"> bez daně z přidané hodnoty dle další věty. Částku odpovídající dani z přidané hodnoty ve výši uvedené na faktuře (daňovém </w:t>
      </w:r>
      <w:r w:rsidRPr="008442B9">
        <w:rPr>
          <w:rFonts w:cs="Arial"/>
        </w:rPr>
        <w:lastRenderedPageBreak/>
        <w:t>dokladu), případně ve výši v souladu s platnými předpisy, je-li tato vyšší, je kupující v takovém případě oprávněn místo prodávajícímu jako poskytovateli zdanitelného plnění uhradit v souladu s příslušnými ustanoveními zákona o DPH (tj. zejména dle ustanovení §§ 109, 109a, event. dalších) přímo na příslušný účet správce daně prodávajícího jako poskytovatele zdanitelného plnění s údaji potřebnými pro identifikaci platby dle příslušných ustanovení zákona o DPH. Úhradou daně z přidané hodnoty na účet správce daně prodávajícího tak bude splněn závazek kupujícího vůči prodávajícímu zaplatit cenu plnění v částce uhrazené na účet správce daně prodávajícího.</w:t>
      </w:r>
      <w:bookmarkEnd w:id="34"/>
    </w:p>
    <w:p w:rsidR="00B242BA" w:rsidRPr="008442B9" w:rsidRDefault="00B242BA" w:rsidP="00B242BA">
      <w:pPr>
        <w:pStyle w:val="02-ODST-2"/>
        <w:rPr>
          <w:rFonts w:cs="Arial"/>
        </w:rPr>
      </w:pPr>
      <w:r w:rsidRPr="008442B9">
        <w:rPr>
          <w:rFonts w:cs="Arial"/>
        </w:rPr>
        <w:t xml:space="preserve">O postupu kupujícího dle bodu </w:t>
      </w:r>
      <w:r w:rsidRPr="008442B9">
        <w:rPr>
          <w:rFonts w:cs="Arial"/>
        </w:rPr>
        <w:fldChar w:fldCharType="begin"/>
      </w:r>
      <w:r w:rsidRPr="008442B9">
        <w:rPr>
          <w:rFonts w:cs="Arial"/>
        </w:rPr>
        <w:instrText xml:space="preserve"> REF _Ref352844977 \r \h  \* MERGEFORMAT </w:instrText>
      </w:r>
      <w:r w:rsidRPr="008442B9">
        <w:rPr>
          <w:rFonts w:cs="Arial"/>
        </w:rPr>
      </w:r>
      <w:r w:rsidRPr="008442B9">
        <w:rPr>
          <w:rFonts w:cs="Arial"/>
        </w:rPr>
        <w:fldChar w:fldCharType="separate"/>
      </w:r>
      <w:r w:rsidR="005C7C1A">
        <w:rPr>
          <w:rFonts w:cs="Arial"/>
        </w:rPr>
        <w:t>5.9</w:t>
      </w:r>
      <w:r w:rsidRPr="008442B9">
        <w:rPr>
          <w:rFonts w:cs="Arial"/>
        </w:rPr>
        <w:fldChar w:fldCharType="end"/>
      </w:r>
      <w:r w:rsidRPr="008442B9">
        <w:rPr>
          <w:rFonts w:cs="Arial"/>
        </w:rPr>
        <w:t xml:space="preserve"> výše bude kupující písemně bez zbytečného odkladu informovat prodávajícího jako poskytovatele zdanitelného plnění, za nějž byla daň z přidané hodnoty takto odvedena.</w:t>
      </w:r>
    </w:p>
    <w:p w:rsidR="00B242BA" w:rsidRPr="008442B9" w:rsidRDefault="00B242BA" w:rsidP="00B242BA">
      <w:pPr>
        <w:pStyle w:val="02-ODST-2"/>
        <w:rPr>
          <w:rFonts w:cs="Arial"/>
        </w:rPr>
      </w:pPr>
      <w:r w:rsidRPr="008442B9">
        <w:rPr>
          <w:rFonts w:cs="Arial"/>
        </w:rPr>
        <w:t xml:space="preserve">Uhrazení závazku učiněné způsobem uvedeným v bodu </w:t>
      </w:r>
      <w:r w:rsidRPr="008442B9">
        <w:rPr>
          <w:rFonts w:cs="Arial"/>
        </w:rPr>
        <w:fldChar w:fldCharType="begin"/>
      </w:r>
      <w:r w:rsidRPr="008442B9">
        <w:rPr>
          <w:rFonts w:cs="Arial"/>
        </w:rPr>
        <w:instrText xml:space="preserve"> REF _Ref352844977 \r \h  \* MERGEFORMAT </w:instrText>
      </w:r>
      <w:r w:rsidRPr="008442B9">
        <w:rPr>
          <w:rFonts w:cs="Arial"/>
        </w:rPr>
      </w:r>
      <w:r w:rsidRPr="008442B9">
        <w:rPr>
          <w:rFonts w:cs="Arial"/>
        </w:rPr>
        <w:fldChar w:fldCharType="separate"/>
      </w:r>
      <w:r w:rsidR="005C7C1A">
        <w:rPr>
          <w:rFonts w:cs="Arial"/>
        </w:rPr>
        <w:t>5.9</w:t>
      </w:r>
      <w:r w:rsidRPr="008442B9">
        <w:rPr>
          <w:rFonts w:cs="Arial"/>
        </w:rPr>
        <w:fldChar w:fldCharType="end"/>
      </w:r>
      <w:r w:rsidRPr="008442B9">
        <w:rPr>
          <w:rFonts w:cs="Arial"/>
        </w:rPr>
        <w:t xml:space="preserve"> výše je v souladu se zákonem o DPH a není porušením smluvních sankcí za neuhrazení finančních prostředků ze strany kupujícího a nezakládá ani nárok prodávajícího na náhradu škody.</w:t>
      </w:r>
    </w:p>
    <w:p w:rsidR="00B242BA" w:rsidRPr="008442B9" w:rsidRDefault="00B242BA" w:rsidP="00B242BA">
      <w:pPr>
        <w:pStyle w:val="02-ODST-2"/>
        <w:rPr>
          <w:rFonts w:cs="Arial"/>
        </w:rPr>
      </w:pPr>
      <w:r w:rsidRPr="008442B9">
        <w:rPr>
          <w:rFonts w:cs="Arial"/>
        </w:rPr>
        <w:t>Smluvní strany se dohodly, že kupující je oprávněn pozastavit úhradu faktur</w:t>
      </w:r>
      <w:r>
        <w:rPr>
          <w:rFonts w:cs="Arial"/>
        </w:rPr>
        <w:t>y</w:t>
      </w:r>
      <w:r w:rsidRPr="008442B9">
        <w:rPr>
          <w:rFonts w:cs="Arial"/>
        </w:rPr>
        <w:t xml:space="preserve"> prodávajícímu, pokud bude na prodávajícího podán návrh na insolvenční řízení. Kupující je oprávněn v těchto případech pozastavit výplatu do doby vydání soudního rozhodnutí ve věci probíhajícího insolvenčního řízení. Pozastavení výplaty faktury z důvodu probíhajícího insolvenčního řízení, </w:t>
      </w:r>
      <w:r w:rsidRPr="00B760F5">
        <w:rPr>
          <w:rFonts w:cs="Arial"/>
        </w:rPr>
        <w:t xml:space="preserve">není prodlením kupujícího. Bude-li insolvenční návrh odmítnut, uhradí kupující fakturu do </w:t>
      </w:r>
      <w:r>
        <w:rPr>
          <w:rFonts w:cs="Arial"/>
        </w:rPr>
        <w:t>30</w:t>
      </w:r>
      <w:r w:rsidRPr="00B760F5">
        <w:rPr>
          <w:rFonts w:cs="Arial"/>
        </w:rPr>
        <w:t xml:space="preserve"> dnů ode dne, kdy obdrží od prodávajícího rozhodnutí o odmítnutí insolvenčního návrhu s vyznačením právní moci. V případě, že bude rozhodnuto o úpadku a/nebo o způsobu řešení</w:t>
      </w:r>
      <w:r w:rsidRPr="008442B9">
        <w:rPr>
          <w:rFonts w:cs="Arial"/>
        </w:rPr>
        <w:t xml:space="preserve"> úpadku, bude kupující postupovat v souladu se zákonem č. 182/2006 Sb., insolvenční zákon, v platném znění.</w:t>
      </w:r>
    </w:p>
    <w:p w:rsidR="006E2303" w:rsidRPr="00F019AD" w:rsidRDefault="006E2303" w:rsidP="00F019AD">
      <w:pPr>
        <w:pStyle w:val="01-L"/>
      </w:pPr>
      <w:r w:rsidRPr="00F019AD">
        <w:t>Záruka</w:t>
      </w:r>
      <w:r w:rsidR="00951008" w:rsidRPr="00F019AD">
        <w:t>, odpovědnost za vady</w:t>
      </w:r>
      <w:bookmarkEnd w:id="33"/>
    </w:p>
    <w:p w:rsidR="006E2303" w:rsidRDefault="006E2303" w:rsidP="00FB433D">
      <w:pPr>
        <w:pStyle w:val="02-ODST-2"/>
      </w:pPr>
      <w:r w:rsidDel="001D76CD">
        <w:t>Záruční doba na předmět plnění činí</w:t>
      </w:r>
      <w:r w:rsidR="009E2896" w:rsidDel="001D76CD">
        <w:t xml:space="preserve"> </w:t>
      </w:r>
      <w:r w:rsidR="00ED52F6">
        <w:t>36</w:t>
      </w:r>
      <w:r w:rsidR="00EB4DFF" w:rsidDel="001D76CD">
        <w:t xml:space="preserve"> </w:t>
      </w:r>
      <w:r w:rsidDel="001D76CD">
        <w:t>měsíců</w:t>
      </w:r>
      <w:r w:rsidR="009F094B">
        <w:t xml:space="preserve"> (3 kalendářní roky)</w:t>
      </w:r>
      <w:r w:rsidDel="001D76CD">
        <w:t xml:space="preserve"> ode dne podpisu předávacího protokolu smluvními stranami</w:t>
      </w:r>
      <w:r w:rsidR="009F094B">
        <w:t>.</w:t>
      </w:r>
      <w:r w:rsidR="00A35339">
        <w:t xml:space="preserve"> </w:t>
      </w:r>
      <w:r w:rsidDel="001D76CD">
        <w:t>Prodávající se zavazuje po tuto dobu bezplatně odstranit veškeré vady zjištěné v době záruky včetně jejich následků, tj. opravit nebo vyměni</w:t>
      </w:r>
      <w:r w:rsidR="00C045BD" w:rsidDel="001D76CD">
        <w:t>t neprodleně a na své náklady a </w:t>
      </w:r>
      <w:r w:rsidDel="001D76CD">
        <w:t>odpovědnost jakékoli vadné součásti či celý předmět plnění za bezvadný. Ke stejné povinn</w:t>
      </w:r>
      <w:r w:rsidR="008218D6" w:rsidDel="001D76CD">
        <w:t>osti se prodávající zavazuje v </w:t>
      </w:r>
      <w:r w:rsidDel="001D76CD">
        <w:t xml:space="preserve">případě vad zjištěných při převzetí předmětu plnění kupujícím. Kupující má právo namísto bezplatného odstranění vady žádat v reklamaci slevu přiměřenou nákladům na odstranění vady, pro odstoupení od smlouvy z důvodu vad předmětu plnění platí ustanovení zákona č. </w:t>
      </w:r>
      <w:r w:rsidR="005507DC">
        <w:t>89/2012</w:t>
      </w:r>
      <w:r w:rsidDel="001D76CD">
        <w:t xml:space="preserve"> Sb., ob</w:t>
      </w:r>
      <w:r w:rsidR="005507DC">
        <w:t>čanský</w:t>
      </w:r>
      <w:r w:rsidDel="001D76CD">
        <w:t xml:space="preserve"> zákoník, v platném znění, není-li touto smlouvou stanoveno jinak. </w:t>
      </w:r>
    </w:p>
    <w:p w:rsidR="005507DC" w:rsidRDefault="005507DC" w:rsidP="005507DC">
      <w:pPr>
        <w:pStyle w:val="02-ODST-2"/>
      </w:pPr>
      <w:r>
        <w:t xml:space="preserve">Práva kupujícího z vadného plnění a </w:t>
      </w:r>
      <w:r w:rsidRPr="00EC5195">
        <w:t>záruk</w:t>
      </w:r>
      <w:r>
        <w:t>a</w:t>
      </w:r>
      <w:r w:rsidRPr="00EC5195">
        <w:t xml:space="preserve"> za jakost se řídí příslušnými ustanoveními zákona č. </w:t>
      </w:r>
      <w:r>
        <w:t xml:space="preserve">89/2012 Sb., občanský zákoník, v platném znění, není-li v této smlouvě výslovně stanoven postup odlišný. </w:t>
      </w:r>
    </w:p>
    <w:p w:rsidR="006E2303" w:rsidRDefault="005507DC" w:rsidP="005507DC">
      <w:pPr>
        <w:pStyle w:val="02-ODST-2"/>
      </w:pPr>
      <w:r>
        <w:t>Prodávající se touto smlouvou zavazuje, že předmět koupě bude během záruční doby dle této smlouvy</w:t>
      </w:r>
      <w:r w:rsidR="006E2303">
        <w:t>:</w:t>
      </w:r>
    </w:p>
    <w:p w:rsidR="006E2303" w:rsidRDefault="006E2303" w:rsidP="001D7317">
      <w:pPr>
        <w:pStyle w:val="06-PSM"/>
        <w:numPr>
          <w:ilvl w:val="0"/>
          <w:numId w:val="4"/>
        </w:numPr>
      </w:pPr>
      <w:r>
        <w:t>bez jakýchkoliv vad a způsobilý k užívání pro účel, pro nějž je určen</w:t>
      </w:r>
    </w:p>
    <w:p w:rsidR="006E2303" w:rsidRDefault="006E2303" w:rsidP="001D7317">
      <w:pPr>
        <w:pStyle w:val="06-PSM"/>
      </w:pPr>
      <w:r>
        <w:t>splňovat všechny požadavky stanovené touto smlouvou a mít všechny vlastnosti touto smlouvou požadované nebo, pokud tato smlouva takové vlastnosti výslovně nestanoví, vlastnosti obvyklé k účelu sjednanému ve smlouvě</w:t>
      </w:r>
    </w:p>
    <w:p w:rsidR="006E2303" w:rsidRDefault="006E2303" w:rsidP="001D7317">
      <w:pPr>
        <w:pStyle w:val="06-PSM"/>
      </w:pPr>
      <w:r>
        <w:t>splňovat všechny požadavky stanovené platnými zákony a ostatními obecně závaznými právními předpisy, a bude odpovídat platným technickým pravidlům, normám a předpisům platným na území České republiky.</w:t>
      </w:r>
    </w:p>
    <w:p w:rsidR="009F094B" w:rsidRDefault="009F094B" w:rsidP="008F1840">
      <w:pPr>
        <w:pStyle w:val="02-ODST-2"/>
      </w:pPr>
      <w:r>
        <w:t>Prodávající prohlašuje, že dodané zboží</w:t>
      </w:r>
      <w:r w:rsidR="00D44951">
        <w:t xml:space="preserve"> = předmět plnění</w:t>
      </w:r>
      <w:r>
        <w:t xml:space="preserve"> je nové, nepoužívané a odpovídá platné dokumentaci a předpisům výrobce, a že zboží není zatíženo žádnými právy třetích osob.</w:t>
      </w:r>
    </w:p>
    <w:p w:rsidR="006E2303" w:rsidRDefault="006E2303" w:rsidP="008F1840">
      <w:pPr>
        <w:pStyle w:val="02-ODST-2"/>
      </w:pPr>
      <w:bookmarkStart w:id="35" w:name="_Ref353862857"/>
      <w:r>
        <w:t xml:space="preserve">Vady, které budou zjištěny po převzetí předmětu plnění kupujícím, může kupující reklamovat písemně </w:t>
      </w:r>
      <w:r w:rsidR="00424C96">
        <w:t xml:space="preserve">v listinné formě poštou </w:t>
      </w:r>
      <w:r>
        <w:t xml:space="preserve">či </w:t>
      </w:r>
      <w:r w:rsidR="00424C96">
        <w:t xml:space="preserve">elektronicky </w:t>
      </w:r>
      <w:r>
        <w:t>e-mailem</w:t>
      </w:r>
      <w:r w:rsidR="00424C96">
        <w:t xml:space="preserve"> u prodávajícího</w:t>
      </w:r>
      <w:r>
        <w:t>, jak je uvedeno dále, do konce záruční doby. V reklamaci musí být vada popsána. Kupující ozná</w:t>
      </w:r>
      <w:r w:rsidR="008F1840">
        <w:t>mí prodávajícímu vadu písemně</w:t>
      </w:r>
      <w:r w:rsidR="00424C96">
        <w:t xml:space="preserve"> na adresu sídla prodávajícího</w:t>
      </w:r>
      <w:r w:rsidR="008F1840">
        <w:t xml:space="preserve">, </w:t>
      </w:r>
      <w:r>
        <w:t>e-mailem na</w:t>
      </w:r>
      <w:r w:rsidR="008F1840">
        <w:t xml:space="preserve"> </w:t>
      </w:r>
      <w:bookmarkStart w:id="36" w:name="Text10"/>
      <w:r w:rsidR="008F1840" w:rsidRPr="00144DB2">
        <w:rPr>
          <w:highlight w:val="yellow"/>
        </w:rPr>
        <w:fldChar w:fldCharType="begin">
          <w:ffData>
            <w:name w:val="Text10"/>
            <w:enabled/>
            <w:calcOnExit w:val="0"/>
            <w:textInput/>
          </w:ffData>
        </w:fldChar>
      </w:r>
      <w:r w:rsidR="008F1840" w:rsidRPr="00144DB2">
        <w:rPr>
          <w:highlight w:val="yellow"/>
        </w:rPr>
        <w:instrText xml:space="preserve"> FORMTEXT </w:instrText>
      </w:r>
      <w:r w:rsidR="008F1840" w:rsidRPr="00144DB2">
        <w:rPr>
          <w:highlight w:val="yellow"/>
        </w:rPr>
      </w:r>
      <w:r w:rsidR="008F1840" w:rsidRPr="00144DB2">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8F1840" w:rsidRPr="00144DB2">
        <w:rPr>
          <w:highlight w:val="yellow"/>
        </w:rPr>
        <w:fldChar w:fldCharType="end"/>
      </w:r>
      <w:bookmarkEnd w:id="36"/>
      <w:r w:rsidR="008F1840">
        <w:t>.</w:t>
      </w:r>
      <w:r>
        <w:t xml:space="preserve"> Prodávající je povinen se ke každé doručené reklamaci písemně bez zbytečného odkladu vyjádřit. Ve vyjádření buď vadu uzná a v případě, že vadu neuzná, musí uvést konkrétní důvod, z kterého vadu neuznává. Jestliže se prodávající do 1 dne ode dne doručení reklamace nevyjádří, má se za to, že vadu uznává.</w:t>
      </w:r>
      <w:bookmarkEnd w:id="35"/>
      <w:r>
        <w:t xml:space="preserve"> </w:t>
      </w:r>
    </w:p>
    <w:p w:rsidR="0022429B" w:rsidRDefault="0022429B" w:rsidP="0022429B">
      <w:pPr>
        <w:pStyle w:val="02-ODST-2"/>
      </w:pPr>
      <w:r w:rsidRPr="0022429B">
        <w:lastRenderedPageBreak/>
        <w:t>Prodávající se zavazuje odstranit vadu oznámenou kupujícím prodávajícímu způsobem dle bod</w:t>
      </w:r>
      <w:r>
        <w:t xml:space="preserve">u </w:t>
      </w:r>
      <w:r>
        <w:fldChar w:fldCharType="begin"/>
      </w:r>
      <w:r>
        <w:instrText xml:space="preserve"> REF _Ref353862857 \r \h </w:instrText>
      </w:r>
      <w:r>
        <w:fldChar w:fldCharType="separate"/>
      </w:r>
      <w:r w:rsidR="005C7C1A">
        <w:t>6.5</w:t>
      </w:r>
      <w:r>
        <w:fldChar w:fldCharType="end"/>
      </w:r>
      <w:r>
        <w:t xml:space="preserve"> této smlouvy ve lhůtě do </w:t>
      </w:r>
      <w:r w:rsidRPr="0022429B">
        <w:t>30</w:t>
      </w:r>
      <w:r w:rsidR="00B242BA">
        <w:t xml:space="preserve"> </w:t>
      </w:r>
      <w:r w:rsidRPr="0022429B">
        <w:t>dnů od oznámení vady kupujícím, nebude-li mezi smluvními stranami dohodnuto jinak.</w:t>
      </w:r>
    </w:p>
    <w:p w:rsidR="006E2303" w:rsidRDefault="006E2303" w:rsidP="008F1840">
      <w:pPr>
        <w:pStyle w:val="02-ODST-2"/>
      </w:pPr>
      <w:r>
        <w:t>Neodstraní-li prodávající reklamované vady ve lhůtě dle této smlouvy, je kupující oprávněn podle vlastního uvážení odstranění vad provést sám, pověřit jejich odstraněním jiný subjekt nebo jeho prostřednictvím vyměnit vadný komponent či součást předmětu plnění. Takto vzniklé náklady je prodávající kupujícímu povinen uhradit na základě jeho písemné výzvy a ve lhůtě určené kupujícím ve výzvě. V případě, že vady předmětu plnění odstraní kupující nebo jím navržená třetí osoba, nemá tato skutečnost vliv na záruku poskytnutou prodávajícím dle této smlouvy.</w:t>
      </w:r>
    </w:p>
    <w:p w:rsidR="006E2303" w:rsidRDefault="006E2303" w:rsidP="008F1840">
      <w:pPr>
        <w:pStyle w:val="02-ODST-2"/>
      </w:pPr>
      <w:r>
        <w:t>Smluvní strany touto smlouvou stvrzují následující práva z odpovědnosti za vady:</w:t>
      </w:r>
    </w:p>
    <w:p w:rsidR="006E2303" w:rsidRDefault="006E2303" w:rsidP="008F1840">
      <w:pPr>
        <w:pStyle w:val="06-PSM"/>
        <w:numPr>
          <w:ilvl w:val="0"/>
          <w:numId w:val="5"/>
        </w:numPr>
      </w:pPr>
      <w:r>
        <w:t>právo na bezplatné odstranění vady</w:t>
      </w:r>
    </w:p>
    <w:p w:rsidR="006E2303" w:rsidRDefault="006E2303" w:rsidP="008F1840">
      <w:pPr>
        <w:pStyle w:val="06-PSM"/>
      </w:pPr>
      <w:r>
        <w:t>právo na doplnění chybějícího množství v případě, kdy</w:t>
      </w:r>
      <w:r w:rsidR="008F1840">
        <w:t xml:space="preserve"> dodané množství je v rozporu s </w:t>
      </w:r>
      <w:r>
        <w:t>množstvím uvedeným na průvodních dokladech k předmětu plnění</w:t>
      </w:r>
    </w:p>
    <w:p w:rsidR="006E2303" w:rsidRDefault="006E2303" w:rsidP="008F1840">
      <w:pPr>
        <w:pStyle w:val="06-PSM"/>
      </w:pPr>
      <w:r>
        <w:t>poskytnutí slevy z kupní ceny</w:t>
      </w:r>
    </w:p>
    <w:p w:rsidR="006E2303" w:rsidRDefault="006E2303" w:rsidP="008F1840">
      <w:pPr>
        <w:pStyle w:val="06-PSM"/>
      </w:pPr>
      <w:r>
        <w:t>odstoupení od smlouvy v případě, že předmět plnění bude vykazovat v průběhu záruční doby více než 5 různých vad.</w:t>
      </w:r>
    </w:p>
    <w:p w:rsidR="006E2303" w:rsidRDefault="006E2303" w:rsidP="00B85257">
      <w:pPr>
        <w:pStyle w:val="03-nor2"/>
      </w:pPr>
      <w:r>
        <w:t>Kupující má právo odstoupit od smlouvy v případě, kdy bude vada bezplatně odstraněna nebo bude odstraněna výměnou vadného předmětu plnění za bezvadný a po dodání nového bezvadného předmětu plnění nebo po odstranění vady, dojde k opětovnému výskytu stejné vady po opravě či dodání nového předmětu plnění. Za opakovanou vadu pokládají obě smluvní strany výskyt opakované vady nejméně 3x po sobě.</w:t>
      </w:r>
    </w:p>
    <w:p w:rsidR="006E2303" w:rsidRDefault="006E2303" w:rsidP="00B85257">
      <w:pPr>
        <w:pStyle w:val="02-ODST-2"/>
      </w:pPr>
      <w:r>
        <w:t>Záruční doba neběží po dobu, po kterou nemůže kupující předmět plnění řádně užívat pro vady, za které zodpovídá prodávající. Záruční doba dále neběží po dobu ode dne, kdy kupující uplatní na prodávajícím oprávněné nároky z vad, do dne, kdy prodávající ku</w:t>
      </w:r>
      <w:r w:rsidR="00EB05A0">
        <w:t>pujícímu uplatněné nároky z </w:t>
      </w:r>
      <w:r>
        <w:t>oznámené vady zcela neuspokojí.</w:t>
      </w:r>
    </w:p>
    <w:p w:rsidR="006E2303" w:rsidRDefault="006E2303" w:rsidP="00B85257">
      <w:pPr>
        <w:pStyle w:val="02-ODST-2"/>
      </w:pPr>
      <w:r>
        <w:t xml:space="preserve">Kromě povinností prodávajícího vyplývajících z </w:t>
      </w:r>
      <w:r w:rsidR="005507DC">
        <w:t>výše uvedeného</w:t>
      </w:r>
      <w:r>
        <w:t xml:space="preserve"> je prodávající povinen uhradit kupujícímu vzniklé prokázané škody, které kupu</w:t>
      </w:r>
      <w:r w:rsidR="00EB05A0">
        <w:t>jícímu vzniknou v souvislosti s </w:t>
      </w:r>
      <w:r>
        <w:t>vadným plněním prodávajícího.</w:t>
      </w:r>
    </w:p>
    <w:p w:rsidR="006E2303" w:rsidRDefault="006E2303" w:rsidP="00F019AD">
      <w:pPr>
        <w:pStyle w:val="01-L"/>
      </w:pPr>
      <w:r>
        <w:t>Odpovědnost za škodu, smluvní pokuty</w:t>
      </w:r>
    </w:p>
    <w:p w:rsidR="00FE08B9" w:rsidRPr="00485347" w:rsidRDefault="006E2303" w:rsidP="00FE08B9">
      <w:pPr>
        <w:pStyle w:val="02-ODST-2"/>
      </w:pPr>
      <w:r>
        <w:t xml:space="preserve">Vznikne-li kupujícímu </w:t>
      </w:r>
      <w:r w:rsidR="00FE08B9" w:rsidRPr="00485347">
        <w:t xml:space="preserve">v důsledku porušení smluvních povinností </w:t>
      </w:r>
      <w:r w:rsidR="00FE08B9">
        <w:t xml:space="preserve">či v důsledku porušení povinnosti vyplývající z obecně závazných předpisů </w:t>
      </w:r>
      <w:r w:rsidR="00FE08B9" w:rsidRPr="00485347">
        <w:t xml:space="preserve">ze strany prodávajícího </w:t>
      </w:r>
      <w:r w:rsidR="00FE08B9">
        <w:t>újma (majetková a nemajetková)</w:t>
      </w:r>
      <w:r w:rsidR="00FE08B9" w:rsidRPr="00485347">
        <w:t>,</w:t>
      </w:r>
      <w:r w:rsidR="00FE08B9">
        <w:t xml:space="preserve"> je prodávající povinen nahradit kupujícímu újmu, včetně újmy na jmění v souladu s platnými právními předpisy.</w:t>
      </w:r>
      <w:r w:rsidR="00FE08B9" w:rsidRPr="00485347">
        <w:t xml:space="preserve"> </w:t>
      </w:r>
      <w:r w:rsidR="00FE08B9">
        <w:t>Škoda se nahrazuje uvedením do předešlého stavu, nepožádá-li kupující o náhradu škody uvedením v penězích.</w:t>
      </w:r>
    </w:p>
    <w:p w:rsidR="006E2303" w:rsidRDefault="006E2303" w:rsidP="00BF3C63">
      <w:pPr>
        <w:pStyle w:val="02-ODST-2"/>
      </w:pPr>
      <w:r>
        <w:t xml:space="preserve">V případě, že prodávající nedodrží lhůtu stanovenou pro plnění této smlouvy uvedené v bodu </w:t>
      </w:r>
      <w:r w:rsidR="00D56D94">
        <w:fldChar w:fldCharType="begin"/>
      </w:r>
      <w:r w:rsidR="00D56D94">
        <w:instrText xml:space="preserve"> REF _Ref337720373 \r \h </w:instrText>
      </w:r>
      <w:r w:rsidR="00D56D94">
        <w:fldChar w:fldCharType="separate"/>
      </w:r>
      <w:r w:rsidR="005C7C1A">
        <w:t>2.1</w:t>
      </w:r>
      <w:r w:rsidR="00D56D94">
        <w:fldChar w:fldCharType="end"/>
      </w:r>
      <w:r>
        <w:t xml:space="preserve"> této smlouvy, </w:t>
      </w:r>
      <w:r w:rsidR="005B21C5">
        <w:t>je kupující oprávněn vyúčtovat prodávajícímu</w:t>
      </w:r>
      <w:r>
        <w:t xml:space="preserve"> smluvní pokutu ve výši</w:t>
      </w:r>
      <w:r w:rsidR="00DC2989">
        <w:t xml:space="preserve"> </w:t>
      </w:r>
      <w:r w:rsidR="00AA1193">
        <w:t>10</w:t>
      </w:r>
      <w:r w:rsidR="00DC2989">
        <w:t>.000</w:t>
      </w:r>
      <w:r>
        <w:t xml:space="preserve">,- Kč za každý i započatý den prodlení se splněním dodání předmětu plnění ve lhůtě dle bodu </w:t>
      </w:r>
      <w:r w:rsidR="00D56D94">
        <w:fldChar w:fldCharType="begin"/>
      </w:r>
      <w:r w:rsidR="00D56D94">
        <w:instrText xml:space="preserve"> REF _Ref337720373 \r \h </w:instrText>
      </w:r>
      <w:r w:rsidR="00D56D94">
        <w:fldChar w:fldCharType="separate"/>
      </w:r>
      <w:r w:rsidR="005C7C1A">
        <w:t>2.1</w:t>
      </w:r>
      <w:r w:rsidR="00D56D94">
        <w:fldChar w:fldCharType="end"/>
      </w:r>
      <w:r>
        <w:t xml:space="preserve"> této smlouvy.</w:t>
      </w:r>
    </w:p>
    <w:p w:rsidR="006E2303" w:rsidRDefault="006E2303" w:rsidP="00BF3C63">
      <w:pPr>
        <w:pStyle w:val="02-ODST-2"/>
      </w:pPr>
      <w:r>
        <w:t xml:space="preserve">V případě, že předmět plnění nebude dodán ve lhůtě do 15 dnů od </w:t>
      </w:r>
      <w:r w:rsidR="00A81669">
        <w:t xml:space="preserve">posledního dne lhůty </w:t>
      </w:r>
      <w:r>
        <w:t xml:space="preserve">uvedené v bodě </w:t>
      </w:r>
      <w:r w:rsidR="00D56D94">
        <w:fldChar w:fldCharType="begin"/>
      </w:r>
      <w:r w:rsidR="00D56D94">
        <w:instrText xml:space="preserve"> REF _Ref337720373 \r \h </w:instrText>
      </w:r>
      <w:r w:rsidR="00D56D94">
        <w:fldChar w:fldCharType="separate"/>
      </w:r>
      <w:r w:rsidR="005C7C1A">
        <w:t>2.1</w:t>
      </w:r>
      <w:r w:rsidR="00D56D94">
        <w:fldChar w:fldCharType="end"/>
      </w:r>
      <w:r>
        <w:t xml:space="preserve"> </w:t>
      </w:r>
      <w:r w:rsidR="005B21C5">
        <w:t xml:space="preserve">této smlouvy </w:t>
      </w:r>
      <w:r>
        <w:t xml:space="preserve">má </w:t>
      </w:r>
      <w:r w:rsidR="005B21C5">
        <w:t xml:space="preserve">kupující </w:t>
      </w:r>
      <w:r>
        <w:t xml:space="preserve">nárok na slevu zboží ve výši </w:t>
      </w:r>
      <w:r w:rsidR="00AA1193">
        <w:t>30</w:t>
      </w:r>
      <w:r w:rsidR="00DC2989">
        <w:t>.000,-</w:t>
      </w:r>
      <w:r>
        <w:t xml:space="preserve"> Kč z ceny uvedené v</w:t>
      </w:r>
      <w:r w:rsidR="00B21680">
        <w:t> </w:t>
      </w:r>
      <w:r>
        <w:t>bodě</w:t>
      </w:r>
      <w:r w:rsidR="00B21680">
        <w:t xml:space="preserve"> </w:t>
      </w:r>
      <w:r w:rsidR="00B21680">
        <w:fldChar w:fldCharType="begin"/>
      </w:r>
      <w:r w:rsidR="00B21680">
        <w:instrText xml:space="preserve"> REF _Ref337719987 \r \h </w:instrText>
      </w:r>
      <w:r w:rsidR="00B21680">
        <w:fldChar w:fldCharType="separate"/>
      </w:r>
      <w:r w:rsidR="005C7C1A">
        <w:t>4.1</w:t>
      </w:r>
      <w:r w:rsidR="00B21680">
        <w:fldChar w:fldCharType="end"/>
      </w:r>
      <w:r>
        <w:t xml:space="preserve"> této smlouvy.</w:t>
      </w:r>
    </w:p>
    <w:p w:rsidR="00FE08B9" w:rsidRPr="002B03FD" w:rsidRDefault="00FE08B9" w:rsidP="002B03FD">
      <w:pPr>
        <w:pStyle w:val="02-ODST-2"/>
      </w:pPr>
      <w:r w:rsidRPr="002B03FD">
        <w:t xml:space="preserve">Smluvní strany sjednávají, že v případě, že prodávající za účasti kupujícího neprovede vyzkoušení předmětu plnění v plném rozsahu (tj. rozsahu vyplývajícím z ustanovení </w:t>
      </w:r>
      <w:r w:rsidRPr="002B03FD">
        <w:fldChar w:fldCharType="begin"/>
      </w:r>
      <w:r w:rsidRPr="002B03FD">
        <w:instrText xml:space="preserve"> REF _Ref421699615 \r \h </w:instrText>
      </w:r>
      <w:r w:rsidR="002B03FD">
        <w:instrText xml:space="preserve"> \* MERGEFORMAT </w:instrText>
      </w:r>
      <w:r w:rsidRPr="002B03FD">
        <w:fldChar w:fldCharType="separate"/>
      </w:r>
      <w:r w:rsidR="005C7C1A">
        <w:t>1.4</w:t>
      </w:r>
      <w:r w:rsidRPr="002B03FD">
        <w:fldChar w:fldCharType="end"/>
      </w:r>
      <w:r w:rsidRPr="002B03FD">
        <w:t xml:space="preserve"> smlouvy) či v případě, že se provedením vyzkoušení předmětu plnění ukáže, že předmět plnění má vady, je kupující oprávněn po prodávajícím požadovat úhradu smluvní pokuty ve výši 10.000,- Kč.</w:t>
      </w:r>
    </w:p>
    <w:p w:rsidR="00FE08B9" w:rsidRPr="002B03FD" w:rsidRDefault="00FE08B9" w:rsidP="002B03FD">
      <w:pPr>
        <w:pStyle w:val="02-ODST-2"/>
      </w:pPr>
      <w:r w:rsidRPr="002B03FD">
        <w:t>Smluvní pokuta za neodstranění reklamovaných vad v záruční době:</w:t>
      </w:r>
    </w:p>
    <w:p w:rsidR="00FE08B9" w:rsidRPr="00457ACC" w:rsidRDefault="00FE08B9" w:rsidP="002B03FD">
      <w:pPr>
        <w:pStyle w:val="05-ODST-3"/>
        <w:rPr>
          <w:rFonts w:cs="Arial"/>
        </w:rPr>
      </w:pPr>
      <w:r w:rsidRPr="00457ACC">
        <w:rPr>
          <w:rFonts w:cs="Arial"/>
        </w:rPr>
        <w:t xml:space="preserve">Při prodlení </w:t>
      </w:r>
      <w:r w:rsidRPr="002B03FD">
        <w:rPr>
          <w:rFonts w:cs="Arial"/>
        </w:rPr>
        <w:t>prodávajícího</w:t>
      </w:r>
      <w:r>
        <w:rPr>
          <w:rFonts w:cs="Arial"/>
        </w:rPr>
        <w:t xml:space="preserve"> </w:t>
      </w:r>
      <w:r w:rsidRPr="00457ACC">
        <w:rPr>
          <w:rFonts w:cs="Arial"/>
        </w:rPr>
        <w:t xml:space="preserve">se splněním </w:t>
      </w:r>
      <w:r w:rsidRPr="002B03FD">
        <w:rPr>
          <w:rFonts w:cs="Arial"/>
        </w:rPr>
        <w:t>sjednaného</w:t>
      </w:r>
      <w:r>
        <w:rPr>
          <w:rFonts w:cs="Arial"/>
        </w:rPr>
        <w:t xml:space="preserve"> </w:t>
      </w:r>
      <w:r w:rsidRPr="00457ACC">
        <w:rPr>
          <w:rFonts w:cs="Arial"/>
        </w:rPr>
        <w:t xml:space="preserve">termínu </w:t>
      </w:r>
      <w:r>
        <w:rPr>
          <w:rFonts w:cs="Arial"/>
        </w:rPr>
        <w:t>odstranění reklamované vady je kupující oprávněn po p</w:t>
      </w:r>
      <w:r w:rsidRPr="00457ACC">
        <w:rPr>
          <w:rFonts w:cs="Arial"/>
        </w:rPr>
        <w:t xml:space="preserve">rodávajícím požadovat úhradu smluvní pokuty ve výši </w:t>
      </w:r>
      <w:r>
        <w:rPr>
          <w:rFonts w:cs="Arial"/>
        </w:rPr>
        <w:t>5.0</w:t>
      </w:r>
      <w:r w:rsidRPr="00457ACC">
        <w:rPr>
          <w:rFonts w:cs="Arial"/>
        </w:rPr>
        <w:t>00,- Kč za každou vadu a den prodlení.</w:t>
      </w:r>
    </w:p>
    <w:p w:rsidR="00FE08B9" w:rsidRPr="002B03FD" w:rsidRDefault="00FE08B9" w:rsidP="002B03FD">
      <w:pPr>
        <w:pStyle w:val="02-ODST-2"/>
      </w:pPr>
      <w:r w:rsidRPr="002B03FD">
        <w:t>Smluvní strany sjednávají, že v případě, že prodávající tuto smlouvu či jejich jednotlivé části postoupí bez předchozího písemného souhlasu kupujícího, je kupující oprávněn po prodávajícím požadovat úhradu smluvní pokuty ve výši 100.000,- Kč.</w:t>
      </w:r>
    </w:p>
    <w:p w:rsidR="00FE08B9" w:rsidRPr="002B03FD" w:rsidRDefault="00FE08B9" w:rsidP="002B03FD">
      <w:pPr>
        <w:pStyle w:val="02-ODST-2"/>
      </w:pPr>
      <w:r w:rsidRPr="002B03FD">
        <w:lastRenderedPageBreak/>
        <w:t xml:space="preserve">V případě, že kupující provede v souladu s ustanovením </w:t>
      </w:r>
      <w:r w:rsidRPr="002B03FD">
        <w:fldChar w:fldCharType="begin"/>
      </w:r>
      <w:r w:rsidRPr="002B03FD">
        <w:instrText xml:space="preserve"> REF _Ref436223114 \r \h </w:instrText>
      </w:r>
      <w:r w:rsidR="002B03FD">
        <w:instrText xml:space="preserve"> \* MERGEFORMAT </w:instrText>
      </w:r>
      <w:r w:rsidRPr="002B03FD">
        <w:fldChar w:fldCharType="separate"/>
      </w:r>
      <w:r w:rsidR="005C7C1A">
        <w:t>1.9</w:t>
      </w:r>
      <w:r w:rsidRPr="002B03FD">
        <w:fldChar w:fldCharType="end"/>
      </w:r>
      <w:r w:rsidRPr="002B03FD">
        <w:t xml:space="preserve"> smlouvy kontrolu, na základě které zjistí, že předmět plnění má vady, je oprávněn po prodávajícím vedle náhrady škody včetně nákladů na provedenou kontrolu požadovat úhradu smluvní pokuty ve výši 20.000,- Kč.</w:t>
      </w:r>
    </w:p>
    <w:p w:rsidR="00FE08B9" w:rsidRPr="002B03FD" w:rsidRDefault="00FE08B9" w:rsidP="002B03FD">
      <w:pPr>
        <w:pStyle w:val="02-ODST-2"/>
      </w:pPr>
      <w:r w:rsidRPr="002B03FD">
        <w:t>Zaplacením jakékoli smluvní pokuty není dotčeno právo kupujícího požadovat na prodávajícím náhradu škody, a to v plném rozsahu.</w:t>
      </w:r>
    </w:p>
    <w:p w:rsidR="00C53DB6" w:rsidRPr="002B03FD" w:rsidRDefault="00C53DB6" w:rsidP="00C53DB6">
      <w:pPr>
        <w:pStyle w:val="02-ODST-2"/>
      </w:pPr>
      <w:r w:rsidRPr="009A21C7">
        <w:t>Sml</w:t>
      </w:r>
      <w:r>
        <w:t>uvní pokutu vyúčtuje oprávněná s</w:t>
      </w:r>
      <w:r w:rsidRPr="009A21C7">
        <w:t xml:space="preserve">mluvní strana povinné </w:t>
      </w:r>
      <w:r>
        <w:t>smluvní straně písemnou formou.</w:t>
      </w:r>
    </w:p>
    <w:p w:rsidR="00C53DB6" w:rsidRPr="002B03FD" w:rsidRDefault="00C53DB6" w:rsidP="00C53DB6">
      <w:pPr>
        <w:pStyle w:val="02-ODST-2"/>
      </w:pPr>
      <w:r w:rsidRPr="009A21C7">
        <w:t>Ve vyúčtová</w:t>
      </w:r>
      <w:r>
        <w:t>ní musí být uvedeno ustanovení s</w:t>
      </w:r>
      <w:r w:rsidRPr="009A21C7">
        <w:t>mlouvy, které k vyúčtování smluvní pokuty opravňuje a způsob výpočtu celkové výše smluvní pokuty.</w:t>
      </w:r>
    </w:p>
    <w:p w:rsidR="006E2303" w:rsidRDefault="00C53DB6" w:rsidP="00C53DB6">
      <w:pPr>
        <w:pStyle w:val="02-ODST-2"/>
      </w:pPr>
      <w:r>
        <w:t>Povinná s</w:t>
      </w:r>
      <w:r w:rsidRPr="009A21C7">
        <w:t>mluvní strana je povinna uhradit vyúčtované smluvní pokuty nejpozději do 30 dnů ode dne obdržení příslušného vyúčtování.</w:t>
      </w:r>
      <w:r w:rsidR="006E2303">
        <w:t xml:space="preserve"> </w:t>
      </w:r>
    </w:p>
    <w:p w:rsidR="006E2303" w:rsidRDefault="006E2303" w:rsidP="00F019AD">
      <w:pPr>
        <w:pStyle w:val="01-L"/>
      </w:pPr>
      <w:r>
        <w:t>Další ujednání</w:t>
      </w:r>
    </w:p>
    <w:p w:rsidR="006E2303" w:rsidRDefault="006E2303" w:rsidP="00BF3C63">
      <w:pPr>
        <w:pStyle w:val="02-ODST-2"/>
      </w:pPr>
      <w:r>
        <w:t xml:space="preserve">Nebezpečí škody na předmětu plnění přechází na kupujícího v okamžiku realizované přejímky předmětu plnění od prodávajícího v dohodnutém místě plnění </w:t>
      </w:r>
      <w:r w:rsidR="0071424E">
        <w:t xml:space="preserve">dle bodu </w:t>
      </w:r>
      <w:r w:rsidR="0071424E">
        <w:fldChar w:fldCharType="begin"/>
      </w:r>
      <w:r w:rsidR="0071424E">
        <w:instrText xml:space="preserve"> REF _Ref348080152 \r \h </w:instrText>
      </w:r>
      <w:r w:rsidR="0071424E">
        <w:fldChar w:fldCharType="separate"/>
      </w:r>
      <w:r w:rsidR="005C7C1A">
        <w:t>3.1</w:t>
      </w:r>
      <w:r w:rsidR="0071424E">
        <w:fldChar w:fldCharType="end"/>
      </w:r>
      <w:r w:rsidR="0071424E">
        <w:t xml:space="preserve"> </w:t>
      </w:r>
      <w:r w:rsidR="00D56D94">
        <w:t>této smlouvy a </w:t>
      </w:r>
      <w:r>
        <w:t>po podpisu předávacího protokolu a dodacího listu smluvními stranami.</w:t>
      </w:r>
    </w:p>
    <w:p w:rsidR="006E2303" w:rsidRDefault="006E2303" w:rsidP="00BF3C63">
      <w:pPr>
        <w:pStyle w:val="02-ODST-2"/>
      </w:pPr>
      <w:r>
        <w:t>Vlastnické právo k dodanému předmětu plnění přechází n</w:t>
      </w:r>
      <w:r w:rsidR="00D56D94">
        <w:t>a kupujícího fyzickým dodáním a </w:t>
      </w:r>
      <w:r>
        <w:t>převzetím předmětu plnění kupujícím v místě plnění podpisem předávacího protokolu.</w:t>
      </w:r>
    </w:p>
    <w:p w:rsidR="006E2303" w:rsidRDefault="006E2303" w:rsidP="00BF3C63">
      <w:pPr>
        <w:pStyle w:val="02-ODST-2"/>
      </w:pPr>
      <w:r>
        <w:t xml:space="preserve">Dodací list je dokladem, který potvrzuje dodání předmětu plnění ke kontrole kupujícím. Pro potvrzení předání předmětu plnění specifikovaného v bodu </w:t>
      </w:r>
      <w:r w:rsidR="00D56D94">
        <w:fldChar w:fldCharType="begin"/>
      </w:r>
      <w:r w:rsidR="00D56D94">
        <w:instrText xml:space="preserve"> REF _Ref337719856 \r \h </w:instrText>
      </w:r>
      <w:r w:rsidR="00D56D94">
        <w:fldChar w:fldCharType="separate"/>
      </w:r>
      <w:r w:rsidR="005C7C1A">
        <w:t>1.2</w:t>
      </w:r>
      <w:r w:rsidR="00D56D94">
        <w:fldChar w:fldCharType="end"/>
      </w:r>
      <w:r>
        <w:t xml:space="preserve"> této smlouvy prodávajícím kupujícímu a převzetí dotčeného předmětu plnění specifikovaného v bodu 1.2 této smlouvy od prodávajícího oprávněnou osobou kupujícího musí být oběma smluvními stranami podepsán předávací protokol o převzetí předmětu plnění.</w:t>
      </w:r>
    </w:p>
    <w:p w:rsidR="00D45073" w:rsidRPr="00457ACC" w:rsidRDefault="00D45073" w:rsidP="00D45073">
      <w:pPr>
        <w:pStyle w:val="Odstavec2"/>
        <w:numPr>
          <w:ilvl w:val="1"/>
          <w:numId w:val="3"/>
        </w:numPr>
        <w:spacing w:before="0" w:after="120"/>
        <w:rPr>
          <w:rFonts w:cs="Arial"/>
        </w:rPr>
      </w:pPr>
      <w:r w:rsidRPr="00457ACC">
        <w:rPr>
          <w:rFonts w:cs="Arial"/>
        </w:rPr>
        <w:t>Předání a převzetí předmětu koupě</w:t>
      </w:r>
      <w:r>
        <w:rPr>
          <w:rFonts w:cs="Arial"/>
        </w:rPr>
        <w:t xml:space="preserve"> - zboží</w:t>
      </w:r>
      <w:r w:rsidRPr="00457ACC">
        <w:rPr>
          <w:rFonts w:cs="Arial"/>
        </w:rPr>
        <w:t xml:space="preserve"> </w:t>
      </w:r>
      <w:r w:rsidR="00BD676A">
        <w:rPr>
          <w:rFonts w:cs="Arial"/>
        </w:rPr>
        <w:t>se uskuteční při řádném dodání předmětu plnění p</w:t>
      </w:r>
      <w:r w:rsidRPr="00457ACC">
        <w:rPr>
          <w:rFonts w:cs="Arial"/>
        </w:rPr>
        <w:t xml:space="preserve">rodávajícím do místa </w:t>
      </w:r>
      <w:r>
        <w:rPr>
          <w:rFonts w:cs="Arial"/>
        </w:rPr>
        <w:t>plnění</w:t>
      </w:r>
      <w:r w:rsidRPr="00457ACC">
        <w:rPr>
          <w:rFonts w:cs="Arial"/>
        </w:rPr>
        <w:t>.</w:t>
      </w:r>
    </w:p>
    <w:p w:rsidR="00D45073" w:rsidRPr="00457ACC" w:rsidRDefault="00BD676A" w:rsidP="00D45073">
      <w:pPr>
        <w:pStyle w:val="Odstavec3"/>
        <w:numPr>
          <w:ilvl w:val="2"/>
          <w:numId w:val="3"/>
        </w:numPr>
        <w:spacing w:before="0" w:after="120"/>
        <w:rPr>
          <w:rFonts w:cs="Arial"/>
        </w:rPr>
      </w:pPr>
      <w:r>
        <w:rPr>
          <w:rFonts w:cs="Arial"/>
        </w:rPr>
        <w:t>Za řádné předání a převzetí p</w:t>
      </w:r>
      <w:r w:rsidR="00D45073" w:rsidRPr="00457ACC">
        <w:rPr>
          <w:rFonts w:cs="Arial"/>
        </w:rPr>
        <w:t>ředm</w:t>
      </w:r>
      <w:r>
        <w:rPr>
          <w:rFonts w:cs="Arial"/>
        </w:rPr>
        <w:t>ětu plnění se považuje předání p</w:t>
      </w:r>
      <w:r w:rsidR="00D45073" w:rsidRPr="00457ACC">
        <w:rPr>
          <w:rFonts w:cs="Arial"/>
        </w:rPr>
        <w:t>ředmět</w:t>
      </w:r>
      <w:r>
        <w:rPr>
          <w:rFonts w:cs="Arial"/>
        </w:rPr>
        <w:t>u plnění specifikovaného touto s</w:t>
      </w:r>
      <w:r w:rsidR="00D45073" w:rsidRPr="00457ACC">
        <w:rPr>
          <w:rFonts w:cs="Arial"/>
        </w:rPr>
        <w:t>mlouvou</w:t>
      </w:r>
      <w:r>
        <w:rPr>
          <w:rFonts w:cs="Arial"/>
        </w:rPr>
        <w:t xml:space="preserve"> prodávajícím kupujícímu a převzetí p</w:t>
      </w:r>
      <w:r w:rsidR="00D45073" w:rsidRPr="00457ACC">
        <w:rPr>
          <w:rFonts w:cs="Arial"/>
        </w:rPr>
        <w:t xml:space="preserve">ředmětu plnění specifikovaného touto </w:t>
      </w:r>
      <w:r>
        <w:rPr>
          <w:rFonts w:cs="Arial"/>
        </w:rPr>
        <w:t>smlouvou pověřeným zástupcem k</w:t>
      </w:r>
      <w:r w:rsidR="00D45073" w:rsidRPr="00457ACC">
        <w:rPr>
          <w:rFonts w:cs="Arial"/>
        </w:rPr>
        <w:t xml:space="preserve">upujícího v místě plnění a podpisem dodacího listu a předávacího protokolu oběma </w:t>
      </w:r>
      <w:r>
        <w:rPr>
          <w:rFonts w:cs="Arial"/>
        </w:rPr>
        <w:t>s</w:t>
      </w:r>
      <w:r w:rsidR="00D45073" w:rsidRPr="00457ACC">
        <w:rPr>
          <w:rFonts w:cs="Arial"/>
        </w:rPr>
        <w:t>mluvními stranami.</w:t>
      </w:r>
      <w:r w:rsidR="00D45073" w:rsidRPr="00457ACC">
        <w:rPr>
          <w:rFonts w:cs="Arial"/>
          <w:sz w:val="24"/>
          <w:szCs w:val="24"/>
        </w:rPr>
        <w:t xml:space="preserve"> </w:t>
      </w:r>
      <w:r>
        <w:rPr>
          <w:rFonts w:cs="Arial"/>
        </w:rPr>
        <w:t>Pro potvrzení předání p</w:t>
      </w:r>
      <w:r w:rsidR="00D45073" w:rsidRPr="00457ACC">
        <w:rPr>
          <w:rFonts w:cs="Arial"/>
        </w:rPr>
        <w:t xml:space="preserve">ředmětu plnění </w:t>
      </w:r>
      <w:r>
        <w:rPr>
          <w:rFonts w:cs="Arial"/>
        </w:rPr>
        <w:t>prodávajícím kupujícímu a převzetí dotčeného předmětu plnění od p</w:t>
      </w:r>
      <w:r w:rsidR="00D45073" w:rsidRPr="00457ACC">
        <w:rPr>
          <w:rFonts w:cs="Arial"/>
        </w:rPr>
        <w:t>rodávajíc</w:t>
      </w:r>
      <w:r>
        <w:rPr>
          <w:rFonts w:cs="Arial"/>
        </w:rPr>
        <w:t>ího oprávněnou osobou k</w:t>
      </w:r>
      <w:r w:rsidR="00D45073" w:rsidRPr="00457ACC">
        <w:rPr>
          <w:rFonts w:cs="Arial"/>
        </w:rPr>
        <w:t xml:space="preserve">upujícího musí být oběma smluvními stranami podepsán Protokol o převzetí předmětu plnění (dále a výše jen „předávací protokol“). </w:t>
      </w:r>
    </w:p>
    <w:p w:rsidR="00D45073" w:rsidRPr="006B6808" w:rsidRDefault="00BD676A" w:rsidP="002B03FD">
      <w:pPr>
        <w:pStyle w:val="Odstavec3"/>
        <w:numPr>
          <w:ilvl w:val="2"/>
          <w:numId w:val="3"/>
        </w:numPr>
        <w:spacing w:before="0" w:after="120"/>
        <w:rPr>
          <w:rFonts w:cs="Arial"/>
        </w:rPr>
      </w:pPr>
      <w:r>
        <w:rPr>
          <w:rFonts w:cs="Arial"/>
        </w:rPr>
        <w:t>Kupující není k převzetí p</w:t>
      </w:r>
      <w:r w:rsidR="00D45073" w:rsidRPr="00457ACC">
        <w:rPr>
          <w:rFonts w:cs="Arial"/>
        </w:rPr>
        <w:t xml:space="preserve">ředmětu plnění </w:t>
      </w:r>
      <w:r>
        <w:rPr>
          <w:rFonts w:cs="Arial"/>
        </w:rPr>
        <w:t>či jeho části povinen, bude-li p</w:t>
      </w:r>
      <w:r w:rsidR="00D45073" w:rsidRPr="00457ACC">
        <w:rPr>
          <w:rFonts w:cs="Arial"/>
        </w:rPr>
        <w:t>ředmět plnění mít zjevné vady.</w:t>
      </w:r>
      <w:r>
        <w:rPr>
          <w:rFonts w:cs="Arial"/>
        </w:rPr>
        <w:t xml:space="preserve"> V případě převzetí p</w:t>
      </w:r>
      <w:r w:rsidR="00D45073" w:rsidRPr="00457ACC">
        <w:rPr>
          <w:rFonts w:cs="Arial"/>
        </w:rPr>
        <w:t>ředmětu plnění podpisem dodacího listu i se zjevnými vadami, musí být tyto vady specifikovány v předáva</w:t>
      </w:r>
      <w:r>
        <w:rPr>
          <w:rFonts w:cs="Arial"/>
        </w:rPr>
        <w:t>cím protokolu podepsaným oběma s</w:t>
      </w:r>
      <w:r w:rsidR="00D45073" w:rsidRPr="00457ACC">
        <w:rPr>
          <w:rFonts w:cs="Arial"/>
        </w:rPr>
        <w:t>mluvními stranami, p</w:t>
      </w:r>
      <w:r>
        <w:rPr>
          <w:rFonts w:cs="Arial"/>
        </w:rPr>
        <w:t>řičemž platí, že tyto vady měl p</w:t>
      </w:r>
      <w:r w:rsidR="00D45073" w:rsidRPr="00457ACC">
        <w:rPr>
          <w:rFonts w:cs="Arial"/>
        </w:rPr>
        <w:t>ředmět plnění již v době přechodu nebezpečí škod</w:t>
      </w:r>
      <w:r>
        <w:rPr>
          <w:rFonts w:cs="Arial"/>
        </w:rPr>
        <w:t>y a p</w:t>
      </w:r>
      <w:r w:rsidR="00D45073" w:rsidRPr="00457ACC">
        <w:rPr>
          <w:rFonts w:cs="Arial"/>
        </w:rPr>
        <w:t>rodávající je povinen v rámci záruky tyto vady bezodkladně a bez</w:t>
      </w:r>
      <w:r>
        <w:rPr>
          <w:rFonts w:cs="Arial"/>
        </w:rPr>
        <w:t>platně opravit nebo vyměnit či p</w:t>
      </w:r>
      <w:r w:rsidR="00D45073" w:rsidRPr="00457ACC">
        <w:rPr>
          <w:rFonts w:cs="Arial"/>
        </w:rPr>
        <w:t>rodávající poskytne přiměřenou slevu</w:t>
      </w:r>
      <w:r>
        <w:rPr>
          <w:rFonts w:cs="Arial"/>
        </w:rPr>
        <w:t xml:space="preserve"> z kupní ceny (podle požadavku k</w:t>
      </w:r>
      <w:r w:rsidR="00D45073" w:rsidRPr="00457ACC">
        <w:rPr>
          <w:rFonts w:cs="Arial"/>
        </w:rPr>
        <w:t>upujícího v reklamaci vad).</w:t>
      </w:r>
    </w:p>
    <w:p w:rsidR="006E2303" w:rsidRDefault="006E2303" w:rsidP="00BF3C63">
      <w:pPr>
        <w:pStyle w:val="02-ODST-2"/>
      </w:pPr>
      <w:r>
        <w:t>Prodávající se v rámci svého závazku zavazuje kupujícímu dodat dokumentaci uvedenou v</w:t>
      </w:r>
      <w:r w:rsidR="0071424E">
        <w:t> </w:t>
      </w:r>
      <w:r>
        <w:t>bodu</w:t>
      </w:r>
      <w:r w:rsidR="0071424E">
        <w:t xml:space="preserve"> </w:t>
      </w:r>
      <w:r w:rsidR="0071424E">
        <w:fldChar w:fldCharType="begin"/>
      </w:r>
      <w:r w:rsidR="0071424E">
        <w:instrText xml:space="preserve"> REF _Ref337720457 \r \h </w:instrText>
      </w:r>
      <w:r w:rsidR="0071424E">
        <w:fldChar w:fldCharType="separate"/>
      </w:r>
      <w:r w:rsidR="005C7C1A">
        <w:t>8.6</w:t>
      </w:r>
      <w:r w:rsidR="0071424E">
        <w:fldChar w:fldCharType="end"/>
      </w:r>
      <w:r w:rsidR="008152BB">
        <w:t xml:space="preserve"> </w:t>
      </w:r>
      <w:r>
        <w:t>níže. Tyto dokumenty musí být předány kupujícímu při předá</w:t>
      </w:r>
      <w:r w:rsidR="00D56D94">
        <w:t>ní a převzetí předmětu plnění v </w:t>
      </w:r>
      <w:r>
        <w:t xml:space="preserve">místě plnění dle této smlouvy. Bez níže uvedených dokumentů nelze považovat závazek prodávajícího vyplývající z této smlouvy za splněný a má se za to, že pokud nebudou dodány všechny požadované dokumenty uvedené v bodu </w:t>
      </w:r>
      <w:r w:rsidR="0071424E">
        <w:fldChar w:fldCharType="begin"/>
      </w:r>
      <w:r w:rsidR="0071424E">
        <w:instrText xml:space="preserve"> REF _Ref337720457 \r \h </w:instrText>
      </w:r>
      <w:r w:rsidR="0071424E">
        <w:fldChar w:fldCharType="separate"/>
      </w:r>
      <w:r w:rsidR="005C7C1A">
        <w:t>8.6</w:t>
      </w:r>
      <w:r w:rsidR="0071424E">
        <w:fldChar w:fldCharType="end"/>
      </w:r>
      <w:r>
        <w:t xml:space="preserve"> této smlouvy, jedná se o vadu plnění. Všechny dokumenty musí být kupujícímu předány v českém jazyce.</w:t>
      </w:r>
    </w:p>
    <w:p w:rsidR="006E2303" w:rsidRDefault="006E2303" w:rsidP="00BF3C63">
      <w:pPr>
        <w:pStyle w:val="02-ODST-2"/>
        <w:keepNext/>
      </w:pPr>
      <w:bookmarkStart w:id="37" w:name="_Ref337720457"/>
      <w:r>
        <w:t>Prodávající kupujícímu předá následující dokumenty:</w:t>
      </w:r>
      <w:bookmarkEnd w:id="37"/>
      <w:r>
        <w:t xml:space="preserve"> </w:t>
      </w:r>
    </w:p>
    <w:p w:rsidR="00B242BA" w:rsidRDefault="00B242BA" w:rsidP="00B242BA">
      <w:pPr>
        <w:pStyle w:val="06-PSM"/>
        <w:numPr>
          <w:ilvl w:val="0"/>
          <w:numId w:val="30"/>
        </w:numPr>
        <w:spacing w:before="0"/>
      </w:pPr>
      <w:r>
        <w:t xml:space="preserve">prohlášení o shodě ve smyslu § 13 odst. 2 zákona č. 22/1997 Sb., o technických požadavcích na výrobky a o změně a doplnění některých zákonů, v platném znění </w:t>
      </w:r>
    </w:p>
    <w:p w:rsidR="00B242BA" w:rsidRDefault="00B242BA" w:rsidP="00B242BA">
      <w:pPr>
        <w:pStyle w:val="06-PSM"/>
        <w:numPr>
          <w:ilvl w:val="0"/>
          <w:numId w:val="30"/>
        </w:numPr>
        <w:spacing w:before="0"/>
      </w:pPr>
      <w:r>
        <w:t>materiálové listy</w:t>
      </w:r>
    </w:p>
    <w:p w:rsidR="00B242BA" w:rsidRDefault="00B242BA" w:rsidP="00B242BA">
      <w:pPr>
        <w:pStyle w:val="06-PSM"/>
        <w:numPr>
          <w:ilvl w:val="0"/>
          <w:numId w:val="30"/>
        </w:numPr>
        <w:spacing w:before="0"/>
      </w:pPr>
      <w:r>
        <w:t>protokol o výstupní kontrole</w:t>
      </w:r>
    </w:p>
    <w:p w:rsidR="00B242BA" w:rsidRDefault="00B242BA" w:rsidP="00B242BA">
      <w:pPr>
        <w:pStyle w:val="06-PSM"/>
        <w:numPr>
          <w:ilvl w:val="0"/>
          <w:numId w:val="30"/>
        </w:numPr>
        <w:spacing w:before="0"/>
      </w:pPr>
      <w:r>
        <w:t>specifická atestová dokumentace dle EN 10204 3.1 obsahující výsledky zkoušek podle ČSN EN ISO 3183</w:t>
      </w:r>
    </w:p>
    <w:p w:rsidR="000520BC" w:rsidRDefault="00B242BA" w:rsidP="00B242BA">
      <w:pPr>
        <w:pStyle w:val="06-PSM"/>
        <w:numPr>
          <w:ilvl w:val="0"/>
          <w:numId w:val="30"/>
        </w:numPr>
        <w:spacing w:before="0"/>
      </w:pPr>
      <w:r>
        <w:t xml:space="preserve">atesty, certifikáty a osvědčení o jakosti </w:t>
      </w:r>
      <w:r w:rsidR="006B6808">
        <w:t>zboží</w:t>
      </w:r>
    </w:p>
    <w:p w:rsidR="00B242BA" w:rsidRDefault="000520BC" w:rsidP="00B242BA">
      <w:pPr>
        <w:pStyle w:val="06-PSM"/>
        <w:numPr>
          <w:ilvl w:val="0"/>
          <w:numId w:val="30"/>
        </w:numPr>
        <w:spacing w:before="0"/>
      </w:pPr>
      <w:r>
        <w:t>záruční list/y</w:t>
      </w:r>
    </w:p>
    <w:p w:rsidR="006B6808" w:rsidRDefault="006B6808" w:rsidP="006B6808">
      <w:pPr>
        <w:pStyle w:val="06-PSM"/>
        <w:numPr>
          <w:ilvl w:val="0"/>
          <w:numId w:val="30"/>
        </w:numPr>
        <w:spacing w:before="0"/>
      </w:pPr>
      <w:r>
        <w:t>dodací list a předávací protokol</w:t>
      </w:r>
    </w:p>
    <w:p w:rsidR="00B242BA" w:rsidRDefault="00B242BA" w:rsidP="00B242BA">
      <w:pPr>
        <w:pStyle w:val="06-PSM"/>
        <w:numPr>
          <w:ilvl w:val="0"/>
          <w:numId w:val="30"/>
        </w:numPr>
        <w:spacing w:before="0"/>
      </w:pPr>
      <w:r>
        <w:t>další potřebné dokumenty dle právních a technických předpisů vydaných a platných v České republice</w:t>
      </w:r>
    </w:p>
    <w:p w:rsidR="00AA1193" w:rsidRPr="00CA328F" w:rsidRDefault="00B242BA" w:rsidP="00B242BA">
      <w:pPr>
        <w:pStyle w:val="06-PSM"/>
        <w:numPr>
          <w:ilvl w:val="0"/>
          <w:numId w:val="0"/>
        </w:numPr>
        <w:spacing w:before="0"/>
        <w:ind w:left="710"/>
      </w:pPr>
      <w:r>
        <w:lastRenderedPageBreak/>
        <w:t>Veškeré doklady, není-li stanoveno jinak, budou zadavateli předány v českém jazyce ve formě 2x listině v originálu a 2 x v elektronické podobě na CD.</w:t>
      </w:r>
    </w:p>
    <w:p w:rsidR="000520BC" w:rsidRPr="000520BC" w:rsidRDefault="000520BC" w:rsidP="000520BC">
      <w:pPr>
        <w:pStyle w:val="02-ODST-2"/>
        <w:rPr>
          <w:rFonts w:cs="Arial"/>
        </w:rPr>
      </w:pPr>
      <w:bookmarkStart w:id="38" w:name="_Ref146521786"/>
      <w:r w:rsidRPr="00F61B90">
        <w:rPr>
          <w:rFonts w:cs="Arial"/>
        </w:rPr>
        <w:t xml:space="preserve">Předmět </w:t>
      </w:r>
      <w:r>
        <w:rPr>
          <w:rFonts w:cs="Arial"/>
        </w:rPr>
        <w:t>koupě</w:t>
      </w:r>
      <w:r w:rsidRPr="00F61B90">
        <w:rPr>
          <w:rFonts w:cs="Arial"/>
        </w:rPr>
        <w:t xml:space="preserve"> musí splňovat kvalitativní požadavky definované platnými normami ČSN či EN v případě, že příslušné české normy neexistují, doporučené normy ČSN se pro předmět </w:t>
      </w:r>
      <w:r>
        <w:rPr>
          <w:rFonts w:cs="Arial"/>
        </w:rPr>
        <w:t>koupě</w:t>
      </w:r>
      <w:r w:rsidRPr="00F61B90">
        <w:rPr>
          <w:rFonts w:cs="Arial"/>
        </w:rPr>
        <w:t xml:space="preserve"> považují za normy závazné.</w:t>
      </w:r>
      <w:bookmarkEnd w:id="38"/>
    </w:p>
    <w:p w:rsidR="006E2303" w:rsidRDefault="006E2303" w:rsidP="007E61FF">
      <w:pPr>
        <w:pStyle w:val="02-ODST-2"/>
      </w:pPr>
      <w:r>
        <w:t>Předmět plnění musí splňovat požadavky na bezpečnost a ochranu zdraví, požární ochranu a ochranu životního prostředí v souladu s platnou legislativou.</w:t>
      </w:r>
    </w:p>
    <w:p w:rsidR="00544847" w:rsidRDefault="00544847" w:rsidP="00F019AD">
      <w:pPr>
        <w:pStyle w:val="01-L"/>
      </w:pPr>
      <w:r>
        <w:t>Ukončení smlouvy</w:t>
      </w:r>
    </w:p>
    <w:p w:rsidR="00544847" w:rsidRDefault="00544847" w:rsidP="00544847">
      <w:pPr>
        <w:pStyle w:val="02-ODST-2"/>
      </w:pPr>
      <w:r>
        <w:t>Tato smlouva zaniká:</w:t>
      </w:r>
    </w:p>
    <w:p w:rsidR="00544847" w:rsidRDefault="00544847" w:rsidP="00544847">
      <w:pPr>
        <w:pStyle w:val="05-ODST-3"/>
      </w:pPr>
      <w:bookmarkStart w:id="39" w:name="_Ref262826697"/>
      <w:r>
        <w:t>Splněním.</w:t>
      </w:r>
    </w:p>
    <w:p w:rsidR="00544847" w:rsidRDefault="00544847" w:rsidP="00544847">
      <w:pPr>
        <w:pStyle w:val="05-ODST-3"/>
      </w:pPr>
      <w:r>
        <w:t>Písemnou dohodou smluvních stran.</w:t>
      </w:r>
      <w:bookmarkEnd w:id="39"/>
    </w:p>
    <w:p w:rsidR="00544847" w:rsidRDefault="00544847" w:rsidP="00544847">
      <w:pPr>
        <w:pStyle w:val="05-ODST-3"/>
      </w:pPr>
      <w:r>
        <w:t>Jednostranným právním úkonem jedné ze smluvních stran učiněným v souladu s touto smlouvou a obecně závaznými předpisy.</w:t>
      </w:r>
    </w:p>
    <w:p w:rsidR="00A85B4A" w:rsidRDefault="00A85B4A" w:rsidP="00A85B4A">
      <w:pPr>
        <w:pStyle w:val="02-ODST-2"/>
      </w:pPr>
      <w:r w:rsidRPr="00A85D35">
        <w:t xml:space="preserve">Kupující má </w:t>
      </w:r>
      <w:r>
        <w:t xml:space="preserve">právo písemně </w:t>
      </w:r>
      <w:r w:rsidRPr="00A85D35">
        <w:t>odstoupit od smlouvy</w:t>
      </w:r>
      <w:r>
        <w:t>, kromě důvodů uvedených v zákoně č. 89/2012 Sb., občanský zákoník, v platném znění, též z důvodu:</w:t>
      </w:r>
    </w:p>
    <w:p w:rsidR="00A85B4A" w:rsidRDefault="00A85B4A" w:rsidP="00A85B4A">
      <w:pPr>
        <w:pStyle w:val="05-ODST-3"/>
        <w:rPr>
          <w:rFonts w:cs="Arial"/>
        </w:rPr>
      </w:pPr>
      <w:r>
        <w:rPr>
          <w:rFonts w:cs="Arial"/>
        </w:rPr>
        <w:t>prodlení prodávajícího s plněním této smlouvy</w:t>
      </w:r>
      <w:r w:rsidRPr="00B126D1">
        <w:rPr>
          <w:rFonts w:cs="Arial"/>
        </w:rPr>
        <w:t>;</w:t>
      </w:r>
      <w:r>
        <w:rPr>
          <w:rFonts w:cs="Arial"/>
        </w:rPr>
        <w:t xml:space="preserve"> </w:t>
      </w:r>
    </w:p>
    <w:p w:rsidR="00A85B4A" w:rsidRDefault="00A85B4A" w:rsidP="00A85B4A">
      <w:pPr>
        <w:pStyle w:val="05-ODST-3"/>
        <w:rPr>
          <w:rFonts w:cs="Arial"/>
        </w:rPr>
      </w:pPr>
      <w:r w:rsidRPr="00B126D1">
        <w:rPr>
          <w:rFonts w:cs="Arial"/>
        </w:rPr>
        <w:t xml:space="preserve">prodávající vstoupí do likvidace nebo; </w:t>
      </w:r>
    </w:p>
    <w:p w:rsidR="00A85B4A" w:rsidRPr="00B126D1" w:rsidRDefault="00A85B4A" w:rsidP="00A85B4A">
      <w:pPr>
        <w:pStyle w:val="05-ODST-3"/>
        <w:rPr>
          <w:rFonts w:cs="Arial"/>
        </w:rPr>
      </w:pPr>
      <w:r w:rsidRPr="00B126D1">
        <w:rPr>
          <w:rFonts w:cs="Arial"/>
        </w:rPr>
        <w:t>bude vůči němu podán návrh dle zákona č. 182/2006 Sb., insolvenční zákon, v platném znění</w:t>
      </w:r>
      <w:r>
        <w:rPr>
          <w:rFonts w:cs="Arial"/>
        </w:rPr>
        <w:t>;</w:t>
      </w:r>
    </w:p>
    <w:p w:rsidR="00A85B4A" w:rsidRPr="00CD0195" w:rsidRDefault="00A85B4A" w:rsidP="00A85B4A">
      <w:pPr>
        <w:pStyle w:val="05-ODST-3"/>
        <w:rPr>
          <w:rFonts w:cs="Arial"/>
        </w:rPr>
      </w:pPr>
      <w:r w:rsidRPr="00B126D1">
        <w:rPr>
          <w:rFonts w:cs="Arial"/>
        </w:rPr>
        <w:t>nedodržení podmínek stanovených smlouvou</w:t>
      </w:r>
      <w:r>
        <w:rPr>
          <w:rFonts w:cs="Arial"/>
        </w:rPr>
        <w:t xml:space="preserve"> ze strany prodávajícího</w:t>
      </w:r>
      <w:r w:rsidRPr="00B126D1">
        <w:rPr>
          <w:rFonts w:cs="Arial"/>
        </w:rPr>
        <w:t>;</w:t>
      </w:r>
    </w:p>
    <w:p w:rsidR="00A85B4A" w:rsidRPr="00CD0195" w:rsidRDefault="00A85B4A" w:rsidP="00A85B4A">
      <w:pPr>
        <w:pStyle w:val="05-ODST-3"/>
        <w:rPr>
          <w:rFonts w:cs="Arial"/>
        </w:rPr>
      </w:pPr>
      <w:r w:rsidRPr="00B126D1">
        <w:rPr>
          <w:rFonts w:cs="Arial"/>
        </w:rPr>
        <w:t>prodávajícímu zanikne živnostenské oprávnění dle zákona č. 455/1991 Sb., živnostenský zákon, ve znění pozdějších předpisů, nebo jiné oprávnění nezbytné pro řádné plnění této smlouvy;</w:t>
      </w:r>
    </w:p>
    <w:p w:rsidR="00A85B4A" w:rsidRPr="00CD0195" w:rsidRDefault="00A85B4A" w:rsidP="00A85B4A">
      <w:pPr>
        <w:pStyle w:val="05-ODST-3"/>
        <w:rPr>
          <w:rFonts w:cs="Arial"/>
        </w:rPr>
      </w:pPr>
      <w:r w:rsidRPr="00B126D1">
        <w:rPr>
          <w:rFonts w:cs="Arial"/>
        </w:rPr>
        <w:t>pravomocné o</w:t>
      </w:r>
      <w:r w:rsidRPr="00CD0195">
        <w:rPr>
          <w:rFonts w:cs="Arial"/>
        </w:rPr>
        <w:t>dsouzení prodávajícího pro trestný čin podle zákona č. 418/2011 Sb., o trestní odpovědnosti právnických osob a řízení proti nim, ve znění pozdějších předpisů.</w:t>
      </w:r>
    </w:p>
    <w:p w:rsidR="00A85B4A" w:rsidRDefault="00A85B4A" w:rsidP="00A85B4A">
      <w:pPr>
        <w:pStyle w:val="02-ODST-2"/>
      </w:pPr>
      <w:r w:rsidRPr="00B126D1">
        <w:rPr>
          <w:rFonts w:cs="Arial"/>
        </w:rPr>
        <w:t xml:space="preserve">Prodávající je </w:t>
      </w:r>
      <w:r>
        <w:rPr>
          <w:rFonts w:cs="Arial"/>
        </w:rPr>
        <w:t xml:space="preserve">oprávněn </w:t>
      </w:r>
      <w:r>
        <w:t xml:space="preserve">písemně </w:t>
      </w:r>
      <w:r w:rsidRPr="00A85D35">
        <w:t>odstoupit od smlouvy</w:t>
      </w:r>
      <w:r>
        <w:t>, kromě důvodů uvedených v zákoně č. 89/2012 Sb., občanský zákoník, v platném znění, též z důvodu:</w:t>
      </w:r>
    </w:p>
    <w:p w:rsidR="00A85B4A" w:rsidRDefault="00A85B4A" w:rsidP="00A85B4A">
      <w:pPr>
        <w:pStyle w:val="05-ODST-3"/>
        <w:rPr>
          <w:rFonts w:cs="Arial"/>
        </w:rPr>
      </w:pPr>
      <w:r>
        <w:rPr>
          <w:rFonts w:cs="Arial"/>
        </w:rPr>
        <w:t>kupující bude v prodlení s úhradou kupní ceny;</w:t>
      </w:r>
    </w:p>
    <w:p w:rsidR="00A85B4A" w:rsidRDefault="00A85B4A" w:rsidP="00A85B4A">
      <w:pPr>
        <w:pStyle w:val="05-ODST-3"/>
        <w:rPr>
          <w:rFonts w:cs="Arial"/>
        </w:rPr>
      </w:pPr>
      <w:r>
        <w:rPr>
          <w:rFonts w:cs="Arial"/>
        </w:rPr>
        <w:t xml:space="preserve">kupující </w:t>
      </w:r>
      <w:r w:rsidRPr="00B126D1">
        <w:rPr>
          <w:rFonts w:cs="Arial"/>
        </w:rPr>
        <w:t>vstoupí do likvidace nebo</w:t>
      </w:r>
      <w:r>
        <w:rPr>
          <w:rFonts w:cs="Arial"/>
        </w:rPr>
        <w:t>;</w:t>
      </w:r>
      <w:r w:rsidRPr="00B126D1">
        <w:rPr>
          <w:rFonts w:cs="Arial"/>
        </w:rPr>
        <w:t xml:space="preserve"> </w:t>
      </w:r>
    </w:p>
    <w:p w:rsidR="00A85B4A" w:rsidRPr="00B126D1" w:rsidRDefault="00A85B4A" w:rsidP="00A85B4A">
      <w:pPr>
        <w:pStyle w:val="05-ODST-3"/>
        <w:rPr>
          <w:rFonts w:cs="Arial"/>
        </w:rPr>
      </w:pPr>
      <w:r w:rsidRPr="00B126D1">
        <w:rPr>
          <w:rFonts w:cs="Arial"/>
        </w:rPr>
        <w:t>bude vůči němu podán návrh dle zákona č. 182/2006 Sb., insolvenční zákon, v platném znění</w:t>
      </w:r>
      <w:r>
        <w:rPr>
          <w:rFonts w:cs="Arial"/>
        </w:rPr>
        <w:t>;</w:t>
      </w:r>
    </w:p>
    <w:p w:rsidR="00A85B4A" w:rsidRPr="006178DF" w:rsidRDefault="00A85B4A" w:rsidP="00A85B4A">
      <w:pPr>
        <w:pStyle w:val="05-ODST-3"/>
        <w:rPr>
          <w:rFonts w:cs="Arial"/>
        </w:rPr>
      </w:pPr>
      <w:r w:rsidRPr="00B126D1">
        <w:rPr>
          <w:rFonts w:cs="Arial"/>
        </w:rPr>
        <w:t>nedodržení podmínek stanovených smlouvou</w:t>
      </w:r>
      <w:r>
        <w:rPr>
          <w:rFonts w:cs="Arial"/>
        </w:rPr>
        <w:t xml:space="preserve"> ze strany kupujícího</w:t>
      </w:r>
      <w:r w:rsidRPr="00B126D1">
        <w:rPr>
          <w:rFonts w:cs="Arial"/>
        </w:rPr>
        <w:t>;</w:t>
      </w:r>
    </w:p>
    <w:p w:rsidR="00A85B4A" w:rsidRPr="006178DF" w:rsidRDefault="00A85B4A" w:rsidP="00A85B4A">
      <w:pPr>
        <w:pStyle w:val="05-ODST-3"/>
        <w:rPr>
          <w:rFonts w:cs="Arial"/>
        </w:rPr>
      </w:pPr>
      <w:r w:rsidRPr="00B126D1">
        <w:rPr>
          <w:rFonts w:cs="Arial"/>
        </w:rPr>
        <w:t>pravomocné o</w:t>
      </w:r>
      <w:r w:rsidRPr="006178DF">
        <w:rPr>
          <w:rFonts w:cs="Arial"/>
        </w:rPr>
        <w:t xml:space="preserve">dsouzení </w:t>
      </w:r>
      <w:r>
        <w:rPr>
          <w:rFonts w:cs="Arial"/>
        </w:rPr>
        <w:t>kupujícího</w:t>
      </w:r>
      <w:r w:rsidRPr="006178DF">
        <w:rPr>
          <w:rFonts w:cs="Arial"/>
        </w:rPr>
        <w:t xml:space="preserve"> pro trestný čin podle zákona č. 418/2011 Sb., o trestní odpovědnosti právnických osob a řízení proti nim, ve znění pozdějších předpisů.</w:t>
      </w:r>
    </w:p>
    <w:p w:rsidR="00A85B4A" w:rsidRPr="00B126D1" w:rsidRDefault="00A85B4A" w:rsidP="00A85B4A">
      <w:pPr>
        <w:pStyle w:val="02-ODST-2"/>
        <w:rPr>
          <w:rFonts w:cs="Arial"/>
        </w:rPr>
      </w:pPr>
      <w:r w:rsidRPr="00B126D1">
        <w:rPr>
          <w:rFonts w:cs="Arial"/>
        </w:rPr>
        <w:t xml:space="preserve">Odstoupení od smlouvy je účinné dnem doručení písemného oznámení o odstoupení </w:t>
      </w:r>
      <w:r>
        <w:rPr>
          <w:rFonts w:cs="Arial"/>
        </w:rPr>
        <w:t>na adresu sídla druhé smluvní strany</w:t>
      </w:r>
      <w:r w:rsidRPr="00B126D1">
        <w:rPr>
          <w:rFonts w:cs="Arial"/>
        </w:rPr>
        <w:t>.</w:t>
      </w:r>
    </w:p>
    <w:p w:rsidR="006E2303" w:rsidRPr="00F019AD" w:rsidRDefault="006E2303" w:rsidP="00F019AD">
      <w:pPr>
        <w:pStyle w:val="01-L"/>
      </w:pPr>
      <w:r w:rsidRPr="00F019AD">
        <w:t>Závěrečná ustanovení</w:t>
      </w:r>
    </w:p>
    <w:p w:rsidR="00B242BA" w:rsidRDefault="00B242BA" w:rsidP="00B242BA">
      <w:pPr>
        <w:pStyle w:val="02-ODST-2"/>
      </w:pPr>
      <w:r>
        <w:t xml:space="preserve">Smluvní strany se zavazují jednat tak a přijmout taková opatření, aby nevzniklo jakékoliv důvodné podezření na spáchání či nedošlo k samotnému spáchání trestného činu (včetně formy účastenství), který by mohlo být jakékoliv ze smluvních stran přičteno podle zákona č. 418/2011 Sb., o trestní odpovědnosti právnických osob a řízení proti nim nebo nevznikla trestní odpovědnost fyzických osob (včetně zaměstnanců) podle trestního zákona č. 40/2009 Sb., případně nebylo zahájeno trestní stíhání proti jakékoliv ze smluvních stran včetně jejích zaměstnanců podle platných právních předpisů. Příslušná smluvní strana - prodávající </w:t>
      </w:r>
      <w:r w:rsidRPr="00FB37C2">
        <w:t xml:space="preserve">prohlašuje, že se seznámila s Etickým kodexem ČEPRO, a.s. a zavazuje se tento dodržovat na vlastní náklady a odpovědnost při plnění svých závazků vzniklých z této smlouvy. Etický kodex ČEPRO, a.s. je uveřejněn na adrese </w:t>
      </w:r>
      <w:hyperlink r:id="rId11" w:history="1">
        <w:r w:rsidRPr="00FB37C2">
          <w:rPr>
            <w:rStyle w:val="Hypertextovodkaz"/>
            <w:rFonts w:cs="Arial"/>
          </w:rPr>
          <w:t>https://www.ceproas.cz/public/data/eticky_kodex-final.pdf</w:t>
        </w:r>
      </w:hyperlink>
      <w:r w:rsidRPr="00FB37C2">
        <w:t xml:space="preserve"> (dále jen „Etický kodex“). Povinnosti vyplývající z Etického kodexu se vztahují zejména na trestné činy přijetí úplatku, nepřímého </w:t>
      </w:r>
      <w:r w:rsidRPr="00FB37C2">
        <w:lastRenderedPageBreak/>
        <w:t xml:space="preserve">úplatkářství, podplácení a legalizace výnosů z trestné </w:t>
      </w:r>
      <w:r>
        <w:t>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p>
    <w:p w:rsidR="00B242BA" w:rsidRPr="00060EA2" w:rsidRDefault="00B242BA" w:rsidP="00B242BA">
      <w:pPr>
        <w:pStyle w:val="02-ODST-2"/>
        <w:rPr>
          <w:rFonts w:cs="Arial"/>
        </w:rPr>
      </w:pPr>
      <w:r>
        <w:t xml:space="preserve">Smluvní strany se zavazují a prohlašují, že splňují a budou po celou dobu trvání této smlouvy dodržovat a splňovat kritéria a standardy chování společnosti ČEPRO, a.s. v obchodním styku, specifikované a uveřejněné na adrese </w:t>
      </w:r>
      <w:r w:rsidRPr="00EE7498">
        <w:rPr>
          <w:u w:val="single"/>
        </w:rPr>
        <w:t>https://www.ceproas.cz/vyberova-rizení</w:t>
      </w:r>
      <w:r>
        <w:t xml:space="preserve"> a etické zásady, obsažené v Etickém kodexu.</w:t>
      </w:r>
    </w:p>
    <w:p w:rsidR="00060EA2" w:rsidRPr="008442B9" w:rsidRDefault="00060EA2" w:rsidP="00060EA2">
      <w:pPr>
        <w:pStyle w:val="02-ODST-2"/>
        <w:numPr>
          <w:ilvl w:val="0"/>
          <w:numId w:val="0"/>
        </w:numPr>
        <w:ind w:left="567"/>
        <w:rPr>
          <w:rFonts w:cs="Arial"/>
        </w:rPr>
      </w:pPr>
      <w:r w:rsidRPr="00193197">
        <w:rPr>
          <w:rFonts w:cs="Arial"/>
          <w:highlight w:val="yellow"/>
        </w:rPr>
        <w:t>V případě poskytnutí náhradního plnění</w:t>
      </w:r>
      <w:r>
        <w:rPr>
          <w:rFonts w:cs="Arial"/>
          <w:highlight w:val="yellow"/>
        </w:rPr>
        <w:t xml:space="preserve"> (body 10.1 až 10.3)</w:t>
      </w:r>
      <w:r w:rsidRPr="00193197">
        <w:rPr>
          <w:rFonts w:cs="Arial"/>
          <w:highlight w:val="yellow"/>
        </w:rPr>
        <w:t>:</w:t>
      </w:r>
    </w:p>
    <w:p w:rsidR="00060EA2" w:rsidRPr="00060EA2" w:rsidRDefault="00060EA2" w:rsidP="00060EA2">
      <w:pPr>
        <w:pStyle w:val="02-ODST-2"/>
        <w:numPr>
          <w:ilvl w:val="1"/>
          <w:numId w:val="36"/>
        </w:numPr>
        <w:rPr>
          <w:color w:val="A6A6A6" w:themeColor="background1" w:themeShade="A6"/>
        </w:rPr>
      </w:pPr>
      <w:r w:rsidRPr="00060EA2">
        <w:rPr>
          <w:color w:val="A6A6A6" w:themeColor="background1" w:themeShade="A6"/>
        </w:rPr>
        <w:t xml:space="preserve">Prodávající prohlašuje, že je organizací zaměstnávající více než 50% zaměstnanců se zdravotním postižením, včetně zaměstnanců s těžkým zdravotním postižením a u dotčeného zaměstnavatele tyto osoby pracují na vymezených nebo zřízených chráněných pracovních místech, a na základě této skutečnosti je oprávněn poskytovat výrobky a služby v rámci tzv. náhradního plnění povinného podílu zaměstnanců se zdravotním postižením dle zákona č. 435/2004 Sb., o zaměstnanosti, ve znění pozdějších předpisů (dále „Zákon o zaměstnanosti“). Prodávající je zároveň povinen poskytnout v kalendářním roce své výrobky a služby nebo splnit zadané zakázky ve smyslu § 81 odst. 2 písm. b) Zákona o zaměstnanosti pouze do výše odpovídající 36násobku průměrné mzdy v národním hospodářství za první až třetí čtvrtletí předcházejícího kalendářního roku za každého přepočteného zaměstnance se zdravotním postižením zaměstnaného v předchozím kalendářním roce („Limit“). Prodávající za tímto účelem vede vlastní evidenci všech svých zákazníků, odběratelů a kontroluje, zda nedochází v překročení Limitu. </w:t>
      </w:r>
    </w:p>
    <w:p w:rsidR="00060EA2" w:rsidRPr="00193197" w:rsidRDefault="00060EA2" w:rsidP="00060EA2">
      <w:pPr>
        <w:pStyle w:val="05-ODST-3"/>
        <w:rPr>
          <w:color w:val="A6A6A6" w:themeColor="background1" w:themeShade="A6"/>
        </w:rPr>
      </w:pPr>
      <w:r w:rsidRPr="00193197">
        <w:rPr>
          <w:color w:val="A6A6A6" w:themeColor="background1" w:themeShade="A6"/>
        </w:rPr>
        <w:t>Prodávající prohlašuje a touto smlouvou se zavazuje, že kupujícímu poskytne náhradní plnění pro kalendářní rok 201</w:t>
      </w:r>
      <w:r>
        <w:rPr>
          <w:color w:val="A6A6A6" w:themeColor="background1" w:themeShade="A6"/>
        </w:rPr>
        <w:t>5</w:t>
      </w:r>
      <w:r w:rsidRPr="00193197">
        <w:rPr>
          <w:color w:val="A6A6A6" w:themeColor="background1" w:themeShade="A6"/>
        </w:rPr>
        <w:t xml:space="preserve"> ve výši 100 % částky ceny za plnění prodávajícího dle této smlouvy (</w:t>
      </w:r>
      <w:r>
        <w:rPr>
          <w:color w:val="A6A6A6" w:themeColor="background1" w:themeShade="A6"/>
        </w:rPr>
        <w:t xml:space="preserve">tj. </w:t>
      </w:r>
      <w:r w:rsidRPr="00193197">
        <w:rPr>
          <w:color w:val="A6A6A6" w:themeColor="background1" w:themeShade="A6"/>
        </w:rPr>
        <w:t>kupní ceny). Prodávající prohlašuje, že jím poskytnuté náhradní plnění je ve výši Limitu a prodávající je kupujícímu oprávněn jej poskytnout.</w:t>
      </w:r>
    </w:p>
    <w:p w:rsidR="00060EA2" w:rsidRPr="00193197" w:rsidRDefault="00060EA2" w:rsidP="00060EA2">
      <w:pPr>
        <w:pStyle w:val="05-ODST-3"/>
        <w:rPr>
          <w:color w:val="A6A6A6" w:themeColor="background1" w:themeShade="A6"/>
        </w:rPr>
      </w:pPr>
      <w:r w:rsidRPr="00193197">
        <w:rPr>
          <w:color w:val="A6A6A6" w:themeColor="background1" w:themeShade="A6"/>
        </w:rPr>
        <w:t>Prodávající se zavazuje, že v souladu a dle výše uvedeného prodávající kupujícímu poskytne náhradní plnění v maximální možné míře. V případě nedodržení sjednaného objemu náhradního plnění na dotčený kalendářní rok (tj. r. 201</w:t>
      </w:r>
      <w:r>
        <w:rPr>
          <w:color w:val="A6A6A6" w:themeColor="background1" w:themeShade="A6"/>
        </w:rPr>
        <w:t>5</w:t>
      </w:r>
      <w:r w:rsidRPr="00193197">
        <w:rPr>
          <w:color w:val="A6A6A6" w:themeColor="background1" w:themeShade="A6"/>
        </w:rPr>
        <w:t xml:space="preserve">) se prodávající zavazuje k povinnosti uhradit kupujícímu prokazatelné škody a náklady, které mu vzniknou nedodržením povinností prodávajícího dle této smlouvy ze strany prodávajícího </w:t>
      </w:r>
      <w:r w:rsidRPr="002908E6">
        <w:rPr>
          <w:color w:val="A6A6A6" w:themeColor="background1" w:themeShade="A6"/>
        </w:rPr>
        <w:t>(tj. zejména jedná se o úhradu povinného odvod do státního rozpočtu a příslušenství, úhradu pokuty pro případ správních deliktů kupujícího coby odběratele v důsledku mylných či zavádějících informací prodávajícího apod.)</w:t>
      </w:r>
      <w:r w:rsidRPr="00193197">
        <w:rPr>
          <w:color w:val="A6A6A6" w:themeColor="background1" w:themeShade="A6"/>
        </w:rPr>
        <w:t>).</w:t>
      </w:r>
    </w:p>
    <w:p w:rsidR="00060EA2" w:rsidRPr="002908E6" w:rsidRDefault="00060EA2" w:rsidP="00060EA2">
      <w:pPr>
        <w:pStyle w:val="02-ODST-2"/>
        <w:rPr>
          <w:color w:val="A6A6A6" w:themeColor="background1" w:themeShade="A6"/>
        </w:rPr>
      </w:pPr>
      <w:r w:rsidRPr="00BA6B9A">
        <w:rPr>
          <w:color w:val="A6A6A6" w:themeColor="background1" w:themeShade="A6"/>
        </w:rPr>
        <w:t>Smluvní strany se v souvislosti s výše uvedeným dohodly, že faktura – daňový doklad vystavený prodávajícím v souladu s touto smlouvou bude označena slovy: „Tato dodávka je náhradním plněním podle ustanovení § 81 odst. 2 zákona č. 435/2004 Sb., o zaměstnanosti."</w:t>
      </w:r>
      <w:r>
        <w:rPr>
          <w:color w:val="A6A6A6" w:themeColor="background1" w:themeShade="A6"/>
        </w:rPr>
        <w:t xml:space="preserve"> </w:t>
      </w:r>
      <w:r w:rsidRPr="002908E6">
        <w:rPr>
          <w:color w:val="A6A6A6" w:themeColor="background1" w:themeShade="A6"/>
        </w:rPr>
        <w:t>Smluvní strany se zároveň dohodly, nebude-li v jednotlivých případech sjednáno jinak, že součástí faktury (např. jako příloha faktury či v textu faktury apod., je-li to přípustné) vystavené prodávajícím bude oznámení, kde prodávající v případě poskytnutí náhradního plnění kupujícímu uvede své identifikační údaje, cenu plnění bez daně z přidané hodnoty, datum převzetí plnění kupujícím a číslo dokladu, tj. této kupní smlouvy, na základě kterého byl odběr plnění od prodávajícího kupujícím uskutečněn.</w:t>
      </w:r>
    </w:p>
    <w:p w:rsidR="00060EA2" w:rsidRPr="009D3AB8" w:rsidRDefault="00060EA2" w:rsidP="00060EA2">
      <w:pPr>
        <w:pStyle w:val="02-ODST-2"/>
        <w:rPr>
          <w:color w:val="A6A6A6" w:themeColor="background1" w:themeShade="A6"/>
        </w:rPr>
      </w:pPr>
      <w:r>
        <w:rPr>
          <w:color w:val="A6A6A6" w:themeColor="background1" w:themeShade="A6"/>
        </w:rPr>
        <w:t>Prodávající</w:t>
      </w:r>
      <w:r w:rsidRPr="002908E6">
        <w:rPr>
          <w:color w:val="A6A6A6" w:themeColor="background1" w:themeShade="A6"/>
        </w:rPr>
        <w:t xml:space="preserve"> se zavazuje a je povinen kdykoli na vyžádání kupujícího kupujícímu prokázat, že prodávající je osobou oprávněnou poskytovat tzv. náhradní plnění dle Zákona o zaměstnanosti. Prodávající se zavazuje informovat kupujícího o všech změnách a skutečnostech, jež by mohly vést k porušení právních povinností smluvních stran, a to zejména v oblasti legislativní úpravy otázek zaměstnanosti.</w:t>
      </w:r>
    </w:p>
    <w:p w:rsidR="00A85B4A" w:rsidRDefault="00A85B4A" w:rsidP="00A85B4A">
      <w:pPr>
        <w:pStyle w:val="02-ODST-2"/>
      </w:pPr>
      <w:r>
        <w:t>Tato smlouva a veškeré právní vztahy z ní vzniklé se řídí ustanoveními zákona č. 89/2012 Sb., občanský zákoník, v platném znění, a ostatními obecně závaznými předpisy českého právního řádu.</w:t>
      </w:r>
    </w:p>
    <w:p w:rsidR="006E2303" w:rsidRDefault="006E2303" w:rsidP="001974F3">
      <w:pPr>
        <w:pStyle w:val="02-ODST-2"/>
      </w:pPr>
      <w:r>
        <w:t xml:space="preserve">Ustanovení této smlouvy jsou oddělitelná v tom smyslu, že </w:t>
      </w:r>
      <w:r w:rsidR="00D56D94">
        <w:t>případná neplatnost některého z </w:t>
      </w:r>
      <w:r>
        <w:t>ustanovení této smlouvy nezpůsobuje neplatnost celé smlouvy. 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rsidR="00A85B4A" w:rsidRDefault="006E2303" w:rsidP="001974F3">
      <w:pPr>
        <w:pStyle w:val="02-ODST-2"/>
      </w:pPr>
      <w:r>
        <w:t>Smlouva</w:t>
      </w:r>
      <w:r w:rsidR="00E26533">
        <w:t xml:space="preserve"> včetně jejích příloh</w:t>
      </w:r>
      <w:r>
        <w:t xml:space="preserve"> je vyhotovena ve čtyřech výtiscích, z nichž každý má sílu originálu. Dvě vyhotovení obdrží kupující a dvě prodávající.</w:t>
      </w:r>
    </w:p>
    <w:p w:rsidR="00A85B4A" w:rsidRDefault="00A85B4A" w:rsidP="00A85B4A">
      <w:pPr>
        <w:pStyle w:val="02-ODST-2"/>
      </w:pPr>
      <w:r>
        <w:lastRenderedPageBreak/>
        <w:t xml:space="preserve">Smluvní strany se výslovně dohodly, že na vztah smluvních stran založený touto smlouvou se neuplatní ustanovení zákona č. 89/2012 Sb., občanský zákoník, v platném znění, uvedená v §§ 1764, 1765 a 1766. Tzn., že smluvní strany výslovně sjednávají, že změna okolností, která nastane po uzavření této smlouvy s tím, že by taková změna okolností mohla podstatně založit hrubý nepoměr v právech a povinnostech stran, nebude uplatněna a smluvní strany nebudou oprávněny žádným způsobem domáhat se v takových případech vůči druhé smluvní straně obnovení jednání o smlouvě a o změnu smlouvy.  </w:t>
      </w:r>
    </w:p>
    <w:p w:rsidR="00A85B4A" w:rsidRDefault="00A85B4A" w:rsidP="00A85B4A">
      <w:pPr>
        <w:pStyle w:val="02-ODST-2"/>
      </w:pPr>
      <w:r>
        <w:t>Smluvní strany se dohodly, že prodávající není oprávněn bez předchozího písemného souhlasu kupujícího postoupit tuto smlouvu či její část či převést jakákoli svá práva a/nebo povinnosti ze smlouvy na třetí osoby.</w:t>
      </w:r>
    </w:p>
    <w:p w:rsidR="00A85B4A" w:rsidRDefault="00A85B4A" w:rsidP="00A85B4A">
      <w:pPr>
        <w:pStyle w:val="02-ODST-2"/>
      </w:pPr>
      <w:r>
        <w:t xml:space="preserve"> Smlouva není převoditelná rubopisem.</w:t>
      </w:r>
    </w:p>
    <w:p w:rsidR="00A85B4A" w:rsidRDefault="00A85B4A" w:rsidP="00A85B4A">
      <w:pPr>
        <w:pStyle w:val="Odstavec2"/>
        <w:numPr>
          <w:ilvl w:val="1"/>
          <w:numId w:val="3"/>
        </w:numPr>
      </w:pPr>
      <w:r w:rsidRPr="00BC573E">
        <w:t xml:space="preserve">Smluvní strany prohlašují, že veškeré podmínky plnění, zejména práva a povinnosti, sankce za porušení </w:t>
      </w:r>
      <w:r>
        <w:t>smlouvy</w:t>
      </w:r>
      <w:r w:rsidRPr="00BC573E">
        <w:t>, které byly mezi nim</w:t>
      </w:r>
      <w:r>
        <w:t>i v souvislosti s plněním</w:t>
      </w:r>
      <w:r w:rsidRPr="00BC573E">
        <w:t xml:space="preserve"> ujednány, jsou obsaženy v textu této </w:t>
      </w:r>
      <w:r>
        <w:t>smlouvy</w:t>
      </w:r>
      <w:r w:rsidRPr="00C031B8">
        <w:rPr>
          <w:b/>
          <w:bCs/>
        </w:rPr>
        <w:t xml:space="preserve"> </w:t>
      </w:r>
      <w:r w:rsidRPr="00C031B8">
        <w:rPr>
          <w:bCs/>
        </w:rPr>
        <w:t xml:space="preserve">včetně jejích příloh, </w:t>
      </w:r>
      <w:r w:rsidRPr="00532DFB">
        <w:rPr>
          <w:bCs/>
        </w:rPr>
        <w:t xml:space="preserve">a dokumentech, na které </w:t>
      </w:r>
      <w:r>
        <w:rPr>
          <w:bCs/>
        </w:rPr>
        <w:t>s</w:t>
      </w:r>
      <w:r w:rsidRPr="00532DFB">
        <w:rPr>
          <w:bCs/>
        </w:rPr>
        <w:t>mlouva výslovně odkazuje</w:t>
      </w:r>
      <w:r w:rsidRPr="00532DFB">
        <w:t>. Smluvní strany výslovně prohl</w:t>
      </w:r>
      <w:r>
        <w:t>ašují, že ke dni uzavření této s</w:t>
      </w:r>
      <w:r w:rsidRPr="00532DFB">
        <w:t>mlouvy se ruší veškerá případná ujednání a dohody, které by se týkaly shodného předmětu plnění a tyto jsou v plném rozsahu nahrazen</w:t>
      </w:r>
      <w:r>
        <w:t>y ujednáními obsaženými v této s</w:t>
      </w:r>
      <w:r w:rsidRPr="00532DFB">
        <w:t>mlouvě, tj. neexistuje žádné ji</w:t>
      </w:r>
      <w:r w:rsidRPr="00BC573E">
        <w:t>né</w:t>
      </w:r>
      <w:r>
        <w:t xml:space="preserve"> ujednání, které by tuto smlouvu</w:t>
      </w:r>
      <w:r w:rsidRPr="000806B5">
        <w:t xml:space="preserve"> doplňovalo nebo měnilo. </w:t>
      </w:r>
    </w:p>
    <w:p w:rsidR="006E2303" w:rsidRDefault="00A85B4A" w:rsidP="002B03FD">
      <w:pPr>
        <w:pStyle w:val="Odstavec2"/>
        <w:numPr>
          <w:ilvl w:val="1"/>
          <w:numId w:val="3"/>
        </w:numPr>
      </w:pPr>
      <w:r w:rsidRPr="000D1392">
        <w:t xml:space="preserve">Jakékoliv jednání předvídané </w:t>
      </w:r>
      <w:r>
        <w:t>v této smlouvě</w:t>
      </w:r>
      <w:r w:rsidRPr="000D1392">
        <w:t>, musí být uč</w:t>
      </w:r>
      <w:r>
        <w:t>iněno, není-li ve smlouvě</w:t>
      </w:r>
      <w:r w:rsidRPr="000D1392">
        <w:t xml:space="preserve"> výslovně stanoveno jinak, písemně v listinné podobě a musí </w:t>
      </w:r>
      <w:r>
        <w:t>být s vyloučením ust. § 566 zákona</w:t>
      </w:r>
      <w:r w:rsidRPr="000D1392">
        <w:t xml:space="preserve"> č. 89/2012 Sb., občanský zákoník, </w:t>
      </w:r>
      <w:r>
        <w:t xml:space="preserve">v platném znění, </w:t>
      </w:r>
      <w:r w:rsidRPr="000D1392">
        <w:t xml:space="preserve">řádně podepsané oprávněnými osobami. Jakékoliv jiné jednání, včetně e-mailové korespondence, je bez právního významu, není-li ve </w:t>
      </w:r>
      <w:r>
        <w:t>smlouvě</w:t>
      </w:r>
      <w:r w:rsidRPr="000D1392">
        <w:t xml:space="preserve"> výslovně stanoveno jinak</w:t>
      </w:r>
      <w:r>
        <w:t>.</w:t>
      </w:r>
    </w:p>
    <w:p w:rsidR="006E2303" w:rsidRDefault="006E2303" w:rsidP="001974F3">
      <w:pPr>
        <w:pStyle w:val="02-ODST-2"/>
      </w:pPr>
      <w:bookmarkStart w:id="40" w:name="_Ref337720047"/>
      <w:r>
        <w:t>Veškeré změny a doplnění této smlouvy mohou být provedeny se souhlasem obou smluvních stran pouze číslovanými, písemnými dodatky.</w:t>
      </w:r>
      <w:bookmarkEnd w:id="40"/>
      <w:r>
        <w:t xml:space="preserve"> </w:t>
      </w:r>
    </w:p>
    <w:p w:rsidR="006E2303" w:rsidRDefault="006E2303" w:rsidP="001974F3">
      <w:pPr>
        <w:pStyle w:val="02-ODST-2"/>
      </w:pPr>
      <w:r>
        <w:t>Smlouva nabývá platnosti a účinnosti dnem podpisu oběma smluvními stranami.</w:t>
      </w:r>
    </w:p>
    <w:p w:rsidR="00762413" w:rsidRDefault="00762413" w:rsidP="00762413">
      <w:pPr>
        <w:pStyle w:val="02-ODST-2"/>
      </w:pPr>
      <w:r w:rsidRPr="0061612A">
        <w:t xml:space="preserve">Smluvní strany se zavazují řešit případné spory vzniklé na základě této </w:t>
      </w:r>
      <w:r>
        <w:t>s</w:t>
      </w:r>
      <w:r w:rsidRPr="0061612A">
        <w:t>mlouvy přednostně dohodou, nebude-li spor vyřešen smírnou cestou, jsou k řešení sporů smluvních stran příslušné soudy v</w:t>
      </w:r>
      <w:r w:rsidRPr="00624278">
        <w:t> </w:t>
      </w:r>
      <w:r w:rsidRPr="00B20BC1">
        <w:t xml:space="preserve">České </w:t>
      </w:r>
      <w:r w:rsidRPr="00A062AB">
        <w:t>republice.</w:t>
      </w:r>
    </w:p>
    <w:p w:rsidR="008F2F4E" w:rsidRDefault="006E2303" w:rsidP="001974F3">
      <w:pPr>
        <w:pStyle w:val="02-ODST-2"/>
      </w:pPr>
      <w:r>
        <w:t xml:space="preserve">Nedílnou součástí této smlouvy jsou její přílohy. </w:t>
      </w:r>
    </w:p>
    <w:p w:rsidR="008F2F4E" w:rsidRDefault="006E2303" w:rsidP="00241852">
      <w:pPr>
        <w:pStyle w:val="09-BODY"/>
        <w:tabs>
          <w:tab w:val="clear" w:pos="720"/>
          <w:tab w:val="num" w:pos="993"/>
        </w:tabs>
        <w:ind w:left="993" w:hanging="426"/>
      </w:pPr>
      <w:r>
        <w:t xml:space="preserve">Příloha č. 1 </w:t>
      </w:r>
      <w:r w:rsidR="000C7AD2">
        <w:t>–</w:t>
      </w:r>
      <w:r>
        <w:t xml:space="preserve"> </w:t>
      </w:r>
      <w:bookmarkStart w:id="41" w:name="Text11"/>
      <w:r w:rsidR="0060402C">
        <w:t>N</w:t>
      </w:r>
      <w:r w:rsidR="000C7AD2">
        <w:t>abídka č.</w:t>
      </w:r>
      <w:r w:rsidR="001974F3" w:rsidRPr="00CB11C7">
        <w:rPr>
          <w:highlight w:val="yellow"/>
        </w:rPr>
        <w:fldChar w:fldCharType="begin">
          <w:ffData>
            <w:name w:val="Text11"/>
            <w:enabled/>
            <w:calcOnExit w:val="0"/>
            <w:textInput/>
          </w:ffData>
        </w:fldChar>
      </w:r>
      <w:r w:rsidR="001974F3" w:rsidRPr="00CB11C7">
        <w:rPr>
          <w:highlight w:val="yellow"/>
        </w:rPr>
        <w:instrText xml:space="preserve"> FORMTEXT </w:instrText>
      </w:r>
      <w:r w:rsidR="001974F3" w:rsidRPr="00CB11C7">
        <w:rPr>
          <w:highlight w:val="yellow"/>
        </w:rPr>
      </w:r>
      <w:r w:rsidR="001974F3" w:rsidRPr="00CB11C7">
        <w:rPr>
          <w:highlight w:val="yellow"/>
        </w:rPr>
        <w:fldChar w:fldCharType="separate"/>
      </w:r>
      <w:r w:rsidR="008152BB">
        <w:rPr>
          <w:noProof/>
          <w:highlight w:val="yellow"/>
        </w:rPr>
        <w:t> </w:t>
      </w:r>
      <w:r w:rsidR="008152BB">
        <w:rPr>
          <w:noProof/>
          <w:highlight w:val="yellow"/>
        </w:rPr>
        <w:t> </w:t>
      </w:r>
      <w:r w:rsidR="008152BB">
        <w:rPr>
          <w:noProof/>
          <w:highlight w:val="yellow"/>
        </w:rPr>
        <w:t> </w:t>
      </w:r>
      <w:r w:rsidR="008152BB">
        <w:rPr>
          <w:noProof/>
          <w:highlight w:val="yellow"/>
        </w:rPr>
        <w:t> </w:t>
      </w:r>
      <w:r w:rsidR="008152BB">
        <w:rPr>
          <w:noProof/>
          <w:highlight w:val="yellow"/>
        </w:rPr>
        <w:t> </w:t>
      </w:r>
      <w:r w:rsidR="001974F3" w:rsidRPr="00CB11C7">
        <w:rPr>
          <w:highlight w:val="yellow"/>
        </w:rPr>
        <w:fldChar w:fldCharType="end"/>
      </w:r>
      <w:bookmarkEnd w:id="41"/>
    </w:p>
    <w:p w:rsidR="006E2303" w:rsidRDefault="006E2303" w:rsidP="008152BB">
      <w:pPr>
        <w:pStyle w:val="05-ODST-3"/>
        <w:numPr>
          <w:ilvl w:val="0"/>
          <w:numId w:val="0"/>
        </w:numPr>
        <w:ind w:left="567"/>
      </w:pPr>
      <w:r>
        <w:t>V případě rozporu ustanovení přílohy smlouvy a ustanovení této smlouvy mají přednost ustanovení smlouvy.</w:t>
      </w:r>
    </w:p>
    <w:p w:rsidR="00A85B4A" w:rsidRDefault="00A85B4A" w:rsidP="00A85B4A">
      <w:pPr>
        <w:pStyle w:val="02-ODST-2"/>
      </w:pPr>
      <w:r w:rsidRPr="009669A4">
        <w:t>Smluvní strany shodně prohlašují, že si smlouvu před jejím podepsáním přečetly, že s jejím obsahem souhlasí, že byla sepsána podle jejich pravé, svobodné a vážné vůle, a že nebyla uzavřena v tísni nebo za jed</w:t>
      </w:r>
      <w:r>
        <w:t>nostranně nevýhodných podmínek.</w:t>
      </w:r>
    </w:p>
    <w:p w:rsidR="00A85B4A" w:rsidRDefault="00A85B4A" w:rsidP="008152BB">
      <w:pPr>
        <w:pStyle w:val="05-ODST-3"/>
        <w:numPr>
          <w:ilvl w:val="0"/>
          <w:numId w:val="0"/>
        </w:numPr>
        <w:ind w:left="567"/>
      </w:pPr>
    </w:p>
    <w:p w:rsidR="006E2303" w:rsidRDefault="006E2303" w:rsidP="006E2303">
      <w:r>
        <w:t>Na důkaz souhlasu s obsahem všech výše uvedených ustanovení připojují obě smluvní strany podpisy svých oprávněných zástupců.</w:t>
      </w:r>
    </w:p>
    <w:p w:rsidR="006E2303" w:rsidRDefault="006E2303" w:rsidP="006E2303"/>
    <w:p w:rsidR="006E2303" w:rsidRDefault="006E2303" w:rsidP="006E2303">
      <w:r>
        <w:t>V Praze dne:</w:t>
      </w:r>
      <w:r>
        <w:tab/>
      </w:r>
      <w:r w:rsidR="000C7AD2">
        <w:tab/>
      </w:r>
      <w:r w:rsidR="000C7AD2">
        <w:tab/>
      </w:r>
      <w:r w:rsidR="000C7AD2">
        <w:tab/>
      </w:r>
      <w:r w:rsidR="000C7AD2">
        <w:tab/>
      </w:r>
      <w:r w:rsidR="000C7AD2">
        <w:tab/>
      </w:r>
      <w:r w:rsidR="000C7AD2">
        <w:tab/>
      </w:r>
      <w:r w:rsidR="000C7AD2">
        <w:tab/>
      </w:r>
      <w:r w:rsidR="000C7AD2">
        <w:tab/>
      </w:r>
      <w:r w:rsidR="000C7AD2">
        <w:tab/>
      </w:r>
      <w:r w:rsidR="000C7AD2">
        <w:tab/>
      </w:r>
      <w:r w:rsidR="000C7AD2">
        <w:tab/>
      </w:r>
      <w:r w:rsidR="000C7AD2">
        <w:tab/>
      </w:r>
      <w:r>
        <w:t xml:space="preserve">V ……………. dne: </w:t>
      </w:r>
    </w:p>
    <w:p w:rsidR="006E2303" w:rsidRDefault="006E2303" w:rsidP="00F57777">
      <w:pPr>
        <w:tabs>
          <w:tab w:val="left" w:pos="4820"/>
        </w:tabs>
      </w:pPr>
      <w:r>
        <w:t>Kupující:</w:t>
      </w:r>
      <w:r>
        <w:tab/>
        <w:t>Prodávající:</w:t>
      </w:r>
    </w:p>
    <w:p w:rsidR="006E2303" w:rsidRDefault="006E2303" w:rsidP="00F57777">
      <w:pPr>
        <w:tabs>
          <w:tab w:val="left" w:pos="4820"/>
        </w:tabs>
      </w:pPr>
      <w:r>
        <w:t>ČEPRO, a.s.</w:t>
      </w:r>
      <w:r w:rsidR="00F57777">
        <w:tab/>
      </w:r>
      <w:r w:rsidR="00F57777" w:rsidRPr="00CB11C7">
        <w:rPr>
          <w:highlight w:val="yellow"/>
        </w:rPr>
        <w:fldChar w:fldCharType="begin">
          <w:ffData>
            <w:name w:val="Text12"/>
            <w:enabled/>
            <w:calcOnExit w:val="0"/>
            <w:textInput/>
          </w:ffData>
        </w:fldChar>
      </w:r>
      <w:bookmarkStart w:id="42" w:name="Text12"/>
      <w:r w:rsidR="00F57777" w:rsidRPr="00CB11C7">
        <w:rPr>
          <w:highlight w:val="yellow"/>
        </w:rPr>
        <w:instrText xml:space="preserve"> FORMTEXT </w:instrText>
      </w:r>
      <w:r w:rsidR="00F57777" w:rsidRPr="00CB11C7">
        <w:rPr>
          <w:highlight w:val="yellow"/>
        </w:rPr>
      </w:r>
      <w:r w:rsidR="00F57777" w:rsidRPr="00CB11C7">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F57777" w:rsidRPr="00CB11C7">
        <w:rPr>
          <w:highlight w:val="yellow"/>
        </w:rPr>
        <w:fldChar w:fldCharType="end"/>
      </w:r>
      <w:bookmarkEnd w:id="42"/>
      <w:r>
        <w:tab/>
        <w:t xml:space="preserve">     </w:t>
      </w:r>
    </w:p>
    <w:p w:rsidR="006E2303" w:rsidRDefault="006E2303" w:rsidP="006E2303"/>
    <w:p w:rsidR="00F019AD" w:rsidRDefault="00F019AD" w:rsidP="006E2303"/>
    <w:p w:rsidR="006E2303" w:rsidRDefault="001974F3" w:rsidP="00F57777">
      <w:pPr>
        <w:tabs>
          <w:tab w:val="center" w:pos="2127"/>
          <w:tab w:val="center" w:pos="6379"/>
        </w:tabs>
        <w:spacing w:before="0"/>
      </w:pPr>
      <w:r>
        <w:tab/>
      </w:r>
      <w:r w:rsidR="006E2303">
        <w:t>………………………………………</w:t>
      </w:r>
      <w:r w:rsidR="006E2303">
        <w:tab/>
        <w:t>…………..……………………….</w:t>
      </w:r>
    </w:p>
    <w:p w:rsidR="006E2303" w:rsidRDefault="001974F3" w:rsidP="00F57777">
      <w:pPr>
        <w:tabs>
          <w:tab w:val="center" w:pos="2127"/>
          <w:tab w:val="center" w:pos="6379"/>
        </w:tabs>
        <w:spacing w:before="0"/>
      </w:pPr>
      <w:r>
        <w:tab/>
      </w:r>
      <w:r w:rsidR="00384760">
        <w:t>Mgr. Jan Duspěva</w:t>
      </w:r>
      <w:r w:rsidR="006E2303">
        <w:t xml:space="preserve"> </w:t>
      </w:r>
      <w:r w:rsidR="006E2303">
        <w:tab/>
        <w:t xml:space="preserve">     </w:t>
      </w:r>
    </w:p>
    <w:p w:rsidR="006E2303" w:rsidRDefault="001974F3" w:rsidP="00F57777">
      <w:pPr>
        <w:tabs>
          <w:tab w:val="center" w:pos="2127"/>
          <w:tab w:val="center" w:pos="6379"/>
        </w:tabs>
        <w:spacing w:before="0"/>
      </w:pPr>
      <w:r>
        <w:tab/>
      </w:r>
      <w:r w:rsidR="006E2303">
        <w:t xml:space="preserve">předseda představenstva </w:t>
      </w:r>
    </w:p>
    <w:p w:rsidR="00F019AD" w:rsidRDefault="00F019AD" w:rsidP="001974F3">
      <w:pPr>
        <w:tabs>
          <w:tab w:val="center" w:pos="2127"/>
          <w:tab w:val="center" w:pos="6096"/>
        </w:tabs>
        <w:spacing w:before="0"/>
      </w:pPr>
    </w:p>
    <w:p w:rsidR="00F019AD" w:rsidRDefault="00F019AD" w:rsidP="001974F3">
      <w:pPr>
        <w:tabs>
          <w:tab w:val="center" w:pos="2127"/>
          <w:tab w:val="center" w:pos="6096"/>
        </w:tabs>
        <w:spacing w:before="0"/>
      </w:pPr>
    </w:p>
    <w:p w:rsidR="006E2303" w:rsidRDefault="001974F3" w:rsidP="001974F3">
      <w:pPr>
        <w:tabs>
          <w:tab w:val="center" w:pos="2127"/>
          <w:tab w:val="center" w:pos="6096"/>
        </w:tabs>
        <w:spacing w:before="0"/>
      </w:pPr>
      <w:r>
        <w:tab/>
      </w:r>
      <w:r w:rsidR="006E2303">
        <w:t>………………………………………</w:t>
      </w:r>
      <w:r w:rsidR="006E2303">
        <w:tab/>
        <w:t>…………..……………………….</w:t>
      </w:r>
    </w:p>
    <w:p w:rsidR="006E2303" w:rsidRDefault="001974F3" w:rsidP="001974F3">
      <w:pPr>
        <w:tabs>
          <w:tab w:val="center" w:pos="2127"/>
          <w:tab w:val="center" w:pos="6096"/>
        </w:tabs>
        <w:spacing w:before="0"/>
      </w:pPr>
      <w:r>
        <w:tab/>
      </w:r>
      <w:r w:rsidR="006E2303">
        <w:t>Ing. Ladislav Staněk</w:t>
      </w:r>
      <w:r w:rsidR="006E2303">
        <w:tab/>
        <w:t xml:space="preserve">     </w:t>
      </w:r>
    </w:p>
    <w:p w:rsidR="004F5000" w:rsidRDefault="001974F3" w:rsidP="001974F3">
      <w:pPr>
        <w:tabs>
          <w:tab w:val="center" w:pos="2127"/>
          <w:tab w:val="center" w:pos="6096"/>
        </w:tabs>
        <w:spacing w:before="0"/>
      </w:pPr>
      <w:r>
        <w:tab/>
      </w:r>
      <w:r w:rsidR="006E2303">
        <w:t xml:space="preserve">člen představenstva </w:t>
      </w:r>
      <w:r>
        <w:tab/>
      </w:r>
    </w:p>
    <w:sectPr w:rsidR="004F5000" w:rsidSect="00F019AD">
      <w:headerReference w:type="default" r:id="rId12"/>
      <w:pgSz w:w="11906" w:h="16838" w:code="9"/>
      <w:pgMar w:top="1276" w:right="1134" w:bottom="993" w:left="1418" w:header="709" w:footer="46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74FE" w:rsidRDefault="005974FE">
      <w:r>
        <w:separator/>
      </w:r>
    </w:p>
  </w:endnote>
  <w:endnote w:type="continuationSeparator" w:id="0">
    <w:p w:rsidR="005974FE" w:rsidRDefault="005974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 w:name="Arial Narrow">
    <w:panose1 w:val="020B05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74FE" w:rsidRDefault="005974FE">
      <w:r>
        <w:separator/>
      </w:r>
    </w:p>
  </w:footnote>
  <w:footnote w:type="continuationSeparator" w:id="0">
    <w:p w:rsidR="005974FE" w:rsidRDefault="005974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2303" w:rsidRDefault="006E2303" w:rsidP="006E2303">
    <w:pPr>
      <w:pStyle w:val="Zhlav"/>
      <w:spacing w:before="0"/>
    </w:pPr>
    <w:r>
      <w:t>ČEPRO, a. s.</w:t>
    </w:r>
    <w:r>
      <w:tab/>
      <w:t xml:space="preserve">Kupní smlouva č. </w:t>
    </w:r>
    <w:r w:rsidRPr="00F30A1D">
      <w:rPr>
        <w:highlight w:val="yellow"/>
      </w:rPr>
      <w:t>…….</w:t>
    </w:r>
    <w:r>
      <w:tab/>
    </w:r>
    <w:r w:rsidRPr="00685341">
      <w:rPr>
        <w:szCs w:val="16"/>
      </w:rPr>
      <w:t xml:space="preserve">strana </w:t>
    </w:r>
    <w:r w:rsidRPr="00685341">
      <w:rPr>
        <w:rStyle w:val="slostrnky"/>
        <w:szCs w:val="16"/>
      </w:rPr>
      <w:fldChar w:fldCharType="begin"/>
    </w:r>
    <w:r w:rsidRPr="00685341">
      <w:rPr>
        <w:rStyle w:val="slostrnky"/>
        <w:szCs w:val="16"/>
      </w:rPr>
      <w:instrText xml:space="preserve"> PAGE </w:instrText>
    </w:r>
    <w:r w:rsidRPr="00685341">
      <w:rPr>
        <w:rStyle w:val="slostrnky"/>
        <w:szCs w:val="16"/>
      </w:rPr>
      <w:fldChar w:fldCharType="separate"/>
    </w:r>
    <w:r w:rsidR="005C7C1A">
      <w:rPr>
        <w:rStyle w:val="slostrnky"/>
        <w:noProof/>
        <w:szCs w:val="16"/>
      </w:rPr>
      <w:t>2</w:t>
    </w:r>
    <w:r w:rsidRPr="00685341">
      <w:rPr>
        <w:rStyle w:val="slostrnky"/>
        <w:szCs w:val="16"/>
      </w:rPr>
      <w:fldChar w:fldCharType="end"/>
    </w:r>
    <w:r w:rsidRPr="00685341">
      <w:rPr>
        <w:rStyle w:val="slostrnky"/>
        <w:szCs w:val="16"/>
      </w:rPr>
      <w:t>/</w:t>
    </w:r>
    <w:r w:rsidRPr="00685341">
      <w:rPr>
        <w:rStyle w:val="slostrnky"/>
        <w:szCs w:val="16"/>
      </w:rPr>
      <w:fldChar w:fldCharType="begin"/>
    </w:r>
    <w:r w:rsidRPr="00685341">
      <w:rPr>
        <w:rStyle w:val="slostrnky"/>
        <w:szCs w:val="16"/>
      </w:rPr>
      <w:instrText xml:space="preserve"> NUMPAGES </w:instrText>
    </w:r>
    <w:r w:rsidRPr="00685341">
      <w:rPr>
        <w:rStyle w:val="slostrnky"/>
        <w:szCs w:val="16"/>
      </w:rPr>
      <w:fldChar w:fldCharType="separate"/>
    </w:r>
    <w:r w:rsidR="005C7C1A">
      <w:rPr>
        <w:rStyle w:val="slostrnky"/>
        <w:noProof/>
        <w:szCs w:val="16"/>
      </w:rPr>
      <w:t>10</w:t>
    </w:r>
    <w:r w:rsidRPr="00685341">
      <w:rPr>
        <w:rStyle w:val="slostrnky"/>
        <w:szCs w:val="16"/>
      </w:rPr>
      <w:fldChar w:fldCharType="end"/>
    </w:r>
  </w:p>
  <w:p w:rsidR="006B3E86" w:rsidRPr="000020BF" w:rsidRDefault="00605205" w:rsidP="006B3E86">
    <w:pPr>
      <w:pStyle w:val="Zhlav"/>
      <w:pBdr>
        <w:bottom w:val="single" w:sz="4" w:space="1" w:color="auto"/>
      </w:pBdr>
      <w:tabs>
        <w:tab w:val="clear" w:pos="9072"/>
      </w:tabs>
      <w:spacing w:before="0"/>
    </w:pPr>
    <w:r>
      <w:t>339/</w:t>
    </w:r>
    <w:r w:rsidR="00893C9D">
      <w:t>13/OCN</w:t>
    </w:r>
    <w:r w:rsidR="00893C9D" w:rsidRPr="000020BF">
      <w:tab/>
    </w:r>
    <w:r w:rsidR="00AA1193">
      <w:t>POTRUBÍ NA OPRAVU PRODUKTOVODU</w:t>
    </w:r>
  </w:p>
  <w:p w:rsidR="004F5000" w:rsidRDefault="004F5000" w:rsidP="006E2303">
    <w:pPr>
      <w:pStyle w:val="Zhlav"/>
      <w:spacing w:before="0"/>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3522F"/>
    <w:multiLevelType w:val="hybridMultilevel"/>
    <w:tmpl w:val="3D30CC9A"/>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nsid w:val="01E60375"/>
    <w:multiLevelType w:val="hybridMultilevel"/>
    <w:tmpl w:val="783E41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2984105"/>
    <w:multiLevelType w:val="hybridMultilevel"/>
    <w:tmpl w:val="90545D80"/>
    <w:lvl w:ilvl="0" w:tplc="0405000F">
      <w:start w:val="1"/>
      <w:numFmt w:val="decimal"/>
      <w:lvlText w:val="%1."/>
      <w:lvlJc w:val="left"/>
      <w:pPr>
        <w:tabs>
          <w:tab w:val="num" w:pos="720"/>
        </w:tabs>
        <w:ind w:left="720" w:hanging="360"/>
      </w:pPr>
    </w:lvl>
    <w:lvl w:ilvl="1" w:tplc="BF546AE2">
      <w:start w:val="1"/>
      <w:numFmt w:val="lowerLetter"/>
      <w:lvlText w:val="%2."/>
      <w:lvlJc w:val="left"/>
      <w:pPr>
        <w:tabs>
          <w:tab w:val="num" w:pos="1440"/>
        </w:tabs>
        <w:ind w:left="1440" w:hanging="360"/>
      </w:pPr>
    </w:lvl>
    <w:lvl w:ilvl="2" w:tplc="784EBB22">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4E86215"/>
    <w:multiLevelType w:val="multilevel"/>
    <w:tmpl w:val="1D361394"/>
    <w:lvl w:ilvl="0">
      <w:start w:val="1"/>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nsid w:val="1ADC10F5"/>
    <w:multiLevelType w:val="hybridMultilevel"/>
    <w:tmpl w:val="89CE1890"/>
    <w:lvl w:ilvl="0" w:tplc="04050001">
      <w:start w:val="1"/>
      <w:numFmt w:val="bullet"/>
      <w:lvlText w:val=""/>
      <w:lvlJc w:val="left"/>
      <w:pPr>
        <w:tabs>
          <w:tab w:val="num" w:pos="1070"/>
        </w:tabs>
        <w:ind w:left="1070" w:hanging="360"/>
      </w:pPr>
      <w:rPr>
        <w:rFonts w:ascii="Symbol" w:hAnsi="Symbol"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5">
    <w:nsid w:val="1E9B69D2"/>
    <w:multiLevelType w:val="multilevel"/>
    <w:tmpl w:val="6D2EFE9E"/>
    <w:lvl w:ilvl="0">
      <w:start w:val="1"/>
      <w:numFmt w:val="decimal"/>
      <w:suff w:val="space"/>
      <w:lvlText w:val="%1."/>
      <w:lvlJc w:val="left"/>
      <w:pPr>
        <w:ind w:left="15" w:firstLine="2"/>
      </w:pPr>
      <w:rPr>
        <w:rFonts w:hint="default"/>
      </w:rPr>
    </w:lvl>
    <w:lvl w:ilvl="1">
      <w:start w:val="1"/>
      <w:numFmt w:val="decimal"/>
      <w:lvlText w:val="%1.%2."/>
      <w:lvlJc w:val="left"/>
      <w:pPr>
        <w:tabs>
          <w:tab w:val="num" w:pos="582"/>
        </w:tabs>
        <w:ind w:left="582" w:hanging="550"/>
      </w:pPr>
      <w:rPr>
        <w:rFonts w:hint="default"/>
      </w:rPr>
    </w:lvl>
    <w:lvl w:ilvl="2">
      <w:start w:val="1"/>
      <w:numFmt w:val="decimal"/>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6">
    <w:nsid w:val="2A1F2AEE"/>
    <w:multiLevelType w:val="multilevel"/>
    <w:tmpl w:val="57C81C5E"/>
    <w:lvl w:ilvl="0">
      <w:start w:val="1"/>
      <w:numFmt w:val="ordinal"/>
      <w:suff w:val="space"/>
      <w:lvlText w:val="Čl. %1"/>
      <w:lvlJc w:val="left"/>
      <w:pPr>
        <w:ind w:left="4564" w:hanging="454"/>
      </w:pPr>
      <w:rPr>
        <w:rFonts w:hint="default"/>
      </w:rPr>
    </w:lvl>
    <w:lvl w:ilvl="1">
      <w:start w:val="1"/>
      <w:numFmt w:val="ordinal"/>
      <w:lvlText w:val="%1%2"/>
      <w:lvlJc w:val="left"/>
      <w:pPr>
        <w:tabs>
          <w:tab w:val="num" w:pos="1080"/>
        </w:tabs>
        <w:ind w:left="567" w:hanging="567"/>
      </w:pPr>
      <w:rPr>
        <w:rFont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Symbol" w:hAnsi="Symbol"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7">
    <w:nsid w:val="323F5737"/>
    <w:multiLevelType w:val="hybridMultilevel"/>
    <w:tmpl w:val="AE929324"/>
    <w:lvl w:ilvl="0" w:tplc="379A86AA">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8">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45B20E33"/>
    <w:multiLevelType w:val="hybridMultilevel"/>
    <w:tmpl w:val="B27CD0C0"/>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0">
    <w:nsid w:val="52E850FF"/>
    <w:multiLevelType w:val="multilevel"/>
    <w:tmpl w:val="019C219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1">
    <w:nsid w:val="54F042E3"/>
    <w:multiLevelType w:val="hybridMultilevel"/>
    <w:tmpl w:val="5886A20C"/>
    <w:lvl w:ilvl="0" w:tplc="2A569A90">
      <w:start w:val="1"/>
      <w:numFmt w:val="lowerLetter"/>
      <w:lvlText w:val="%1)"/>
      <w:lvlJc w:val="left"/>
      <w:pPr>
        <w:ind w:left="927" w:hanging="360"/>
      </w:pPr>
      <w:rPr>
        <w:rFonts w:ascii="Arial" w:eastAsia="Times New Roman" w:hAnsi="Arial" w:cs="Times New Roman"/>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3">
    <w:nsid w:val="6504202F"/>
    <w:multiLevelType w:val="multilevel"/>
    <w:tmpl w:val="9402BC84"/>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4">
    <w:nsid w:val="6F94625E"/>
    <w:multiLevelType w:val="multilevel"/>
    <w:tmpl w:val="E8140950"/>
    <w:lvl w:ilvl="0">
      <w:start w:val="1"/>
      <w:numFmt w:val="ordinal"/>
      <w:suff w:val="space"/>
      <w:lvlText w:val="Čl. %1"/>
      <w:lvlJc w:val="left"/>
      <w:pPr>
        <w:ind w:left="4564" w:hanging="454"/>
      </w:pPr>
      <w:rPr>
        <w:rFonts w:hint="default"/>
      </w:rPr>
    </w:lvl>
    <w:lvl w:ilvl="1">
      <w:start w:val="1"/>
      <w:numFmt w:val="bullet"/>
      <w:lvlText w:val=""/>
      <w:lvlJc w:val="left"/>
      <w:pPr>
        <w:tabs>
          <w:tab w:val="num" w:pos="1080"/>
        </w:tabs>
        <w:ind w:left="567" w:hanging="567"/>
      </w:pPr>
      <w:rPr>
        <w:rFonts w:ascii="Symbol" w:hAnsi="Symbol" w:hint="default"/>
      </w:rPr>
    </w:lvl>
    <w:lvl w:ilvl="2">
      <w:start w:val="1"/>
      <w:numFmt w:val="ordinal"/>
      <w:lvlText w:val="%1%2%3"/>
      <w:lvlJc w:val="left"/>
      <w:pPr>
        <w:tabs>
          <w:tab w:val="num" w:pos="1364"/>
        </w:tabs>
        <w:ind w:left="1134"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5">
    <w:nsid w:val="71371997"/>
    <w:multiLevelType w:val="hybridMultilevel"/>
    <w:tmpl w:val="D5A4AB02"/>
    <w:lvl w:ilvl="0" w:tplc="38D83F4C">
      <w:start w:val="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7EDC1474"/>
    <w:multiLevelType w:val="hybridMultilevel"/>
    <w:tmpl w:val="0E4608BC"/>
    <w:lvl w:ilvl="0" w:tplc="92B8375A">
      <w:start w:val="1"/>
      <w:numFmt w:val="lowerLetter"/>
      <w:pStyle w:val="Psmena"/>
      <w:lvlText w:val="%1)"/>
      <w:lvlJc w:val="left"/>
      <w:pPr>
        <w:tabs>
          <w:tab w:val="num" w:pos="1080"/>
        </w:tabs>
        <w:ind w:left="1080" w:hanging="360"/>
      </w:pPr>
      <w:rPr>
        <w:rFonts w:ascii="Times New Roman" w:eastAsia="Times New Roman" w:hAnsi="Times New Roman" w:cs="Times New Roman"/>
      </w:rPr>
    </w:lvl>
    <w:lvl w:ilvl="1" w:tplc="04050019">
      <w:start w:val="1"/>
      <w:numFmt w:val="lowerLetter"/>
      <w:lvlText w:val="%2."/>
      <w:lvlJc w:val="left"/>
      <w:pPr>
        <w:tabs>
          <w:tab w:val="num" w:pos="2158"/>
        </w:tabs>
        <w:ind w:left="2158" w:hanging="360"/>
      </w:pPr>
    </w:lvl>
    <w:lvl w:ilvl="2" w:tplc="0405001B" w:tentative="1">
      <w:start w:val="1"/>
      <w:numFmt w:val="lowerRoman"/>
      <w:lvlText w:val="%3."/>
      <w:lvlJc w:val="right"/>
      <w:pPr>
        <w:tabs>
          <w:tab w:val="num" w:pos="2878"/>
        </w:tabs>
        <w:ind w:left="2878" w:hanging="180"/>
      </w:pPr>
    </w:lvl>
    <w:lvl w:ilvl="3" w:tplc="0405000F" w:tentative="1">
      <w:start w:val="1"/>
      <w:numFmt w:val="decimal"/>
      <w:lvlText w:val="%4."/>
      <w:lvlJc w:val="left"/>
      <w:pPr>
        <w:tabs>
          <w:tab w:val="num" w:pos="3598"/>
        </w:tabs>
        <w:ind w:left="3598" w:hanging="360"/>
      </w:pPr>
    </w:lvl>
    <w:lvl w:ilvl="4" w:tplc="04050019" w:tentative="1">
      <w:start w:val="1"/>
      <w:numFmt w:val="lowerLetter"/>
      <w:lvlText w:val="%5."/>
      <w:lvlJc w:val="left"/>
      <w:pPr>
        <w:tabs>
          <w:tab w:val="num" w:pos="4318"/>
        </w:tabs>
        <w:ind w:left="4318" w:hanging="360"/>
      </w:pPr>
    </w:lvl>
    <w:lvl w:ilvl="5" w:tplc="0405001B" w:tentative="1">
      <w:start w:val="1"/>
      <w:numFmt w:val="lowerRoman"/>
      <w:lvlText w:val="%6."/>
      <w:lvlJc w:val="right"/>
      <w:pPr>
        <w:tabs>
          <w:tab w:val="num" w:pos="5038"/>
        </w:tabs>
        <w:ind w:left="5038" w:hanging="180"/>
      </w:pPr>
    </w:lvl>
    <w:lvl w:ilvl="6" w:tplc="0405000F" w:tentative="1">
      <w:start w:val="1"/>
      <w:numFmt w:val="decimal"/>
      <w:lvlText w:val="%7."/>
      <w:lvlJc w:val="left"/>
      <w:pPr>
        <w:tabs>
          <w:tab w:val="num" w:pos="5758"/>
        </w:tabs>
        <w:ind w:left="5758" w:hanging="360"/>
      </w:pPr>
    </w:lvl>
    <w:lvl w:ilvl="7" w:tplc="04050019" w:tentative="1">
      <w:start w:val="1"/>
      <w:numFmt w:val="lowerLetter"/>
      <w:lvlText w:val="%8."/>
      <w:lvlJc w:val="left"/>
      <w:pPr>
        <w:tabs>
          <w:tab w:val="num" w:pos="6478"/>
        </w:tabs>
        <w:ind w:left="6478" w:hanging="360"/>
      </w:pPr>
    </w:lvl>
    <w:lvl w:ilvl="8" w:tplc="0405001B" w:tentative="1">
      <w:start w:val="1"/>
      <w:numFmt w:val="lowerRoman"/>
      <w:lvlText w:val="%9."/>
      <w:lvlJc w:val="right"/>
      <w:pPr>
        <w:tabs>
          <w:tab w:val="num" w:pos="7198"/>
        </w:tabs>
        <w:ind w:left="7198" w:hanging="180"/>
      </w:pPr>
    </w:lvl>
  </w:abstractNum>
  <w:num w:numId="1">
    <w:abstractNumId w:val="8"/>
  </w:num>
  <w:num w:numId="2">
    <w:abstractNumId w:val="12"/>
  </w:num>
  <w:num w:numId="3">
    <w:abstractNumId w:val="13"/>
  </w:num>
  <w:num w:numId="4">
    <w:abstractNumId w:val="12"/>
    <w:lvlOverride w:ilvl="0">
      <w:startOverride w:val="1"/>
    </w:lvlOverride>
  </w:num>
  <w:num w:numId="5">
    <w:abstractNumId w:val="12"/>
    <w:lvlOverride w:ilvl="0">
      <w:startOverride w:val="1"/>
    </w:lvlOverride>
  </w:num>
  <w:num w:numId="6">
    <w:abstractNumId w:val="12"/>
    <w:lvlOverride w:ilvl="0">
      <w:startOverride w:val="1"/>
    </w:lvlOverride>
  </w:num>
  <w:num w:numId="7">
    <w:abstractNumId w:val="12"/>
    <w:lvlOverride w:ilvl="0">
      <w:startOverride w:val="1"/>
    </w:lvlOverride>
  </w:num>
  <w:num w:numId="8">
    <w:abstractNumId w:val="2"/>
    <w:lvlOverride w:ilvl="0">
      <w:lvl w:ilvl="0" w:tplc="0405000F">
        <w:start w:val="1"/>
        <w:numFmt w:val="decimal"/>
        <w:lvlText w:val="%1."/>
        <w:lvlJc w:val="left"/>
        <w:pPr>
          <w:tabs>
            <w:tab w:val="num" w:pos="360"/>
          </w:tabs>
          <w:ind w:left="360" w:hanging="360"/>
        </w:pPr>
        <w:rPr>
          <w:rFonts w:cs="Times New Roman" w:hint="default"/>
          <w:sz w:val="26"/>
          <w:szCs w:val="26"/>
        </w:rPr>
      </w:lvl>
    </w:lvlOverride>
    <w:lvlOverride w:ilvl="1">
      <w:lvl w:ilvl="1" w:tplc="BF546AE2">
        <w:start w:val="1"/>
        <w:numFmt w:val="decimal"/>
        <w:isLgl/>
        <w:lvlText w:val="%1.%2"/>
        <w:lvlJc w:val="left"/>
        <w:pPr>
          <w:tabs>
            <w:tab w:val="num" w:pos="480"/>
          </w:tabs>
          <w:ind w:left="480" w:hanging="480"/>
        </w:pPr>
        <w:rPr>
          <w:rFonts w:ascii="Arial" w:hAnsi="Arial" w:cs="Times New Roman" w:hint="default"/>
          <w:b w:val="0"/>
          <w:sz w:val="20"/>
        </w:rPr>
      </w:lvl>
    </w:lvlOverride>
    <w:lvlOverride w:ilvl="2">
      <w:lvl w:ilvl="2" w:tplc="784EBB22">
        <w:start w:val="1"/>
        <w:numFmt w:val="decimal"/>
        <w:isLgl/>
        <w:lvlText w:val="%1.%2.%3"/>
        <w:lvlJc w:val="left"/>
        <w:pPr>
          <w:tabs>
            <w:tab w:val="num" w:pos="720"/>
          </w:tabs>
          <w:ind w:left="720" w:hanging="720"/>
        </w:pPr>
        <w:rPr>
          <w:rFonts w:cs="Times New Roman" w:hint="default"/>
          <w:b w:val="0"/>
        </w:rPr>
      </w:lvl>
    </w:lvlOverride>
    <w:lvlOverride w:ilvl="3">
      <w:lvl w:ilvl="3" w:tplc="0405000F">
        <w:start w:val="1"/>
        <w:numFmt w:val="decimal"/>
        <w:isLgl/>
        <w:lvlText w:val="%1.%2.%3.%4"/>
        <w:lvlJc w:val="left"/>
        <w:pPr>
          <w:tabs>
            <w:tab w:val="num" w:pos="720"/>
          </w:tabs>
          <w:ind w:left="720" w:hanging="720"/>
        </w:pPr>
        <w:rPr>
          <w:rFonts w:cs="Times New Roman" w:hint="default"/>
        </w:rPr>
      </w:lvl>
    </w:lvlOverride>
    <w:lvlOverride w:ilvl="4">
      <w:lvl w:ilvl="4" w:tplc="04050019">
        <w:start w:val="1"/>
        <w:numFmt w:val="decimal"/>
        <w:isLgl/>
        <w:lvlText w:val="%1.%2.%3.%4.%5"/>
        <w:lvlJc w:val="left"/>
        <w:pPr>
          <w:tabs>
            <w:tab w:val="num" w:pos="1080"/>
          </w:tabs>
          <w:ind w:left="1080" w:hanging="1080"/>
        </w:pPr>
        <w:rPr>
          <w:rFonts w:cs="Times New Roman" w:hint="default"/>
        </w:rPr>
      </w:lvl>
    </w:lvlOverride>
    <w:lvlOverride w:ilvl="5">
      <w:lvl w:ilvl="5" w:tplc="0405001B">
        <w:start w:val="1"/>
        <w:numFmt w:val="decimal"/>
        <w:isLgl/>
        <w:lvlText w:val="%1.%2.%3.%4.%5.%6"/>
        <w:lvlJc w:val="left"/>
        <w:pPr>
          <w:tabs>
            <w:tab w:val="num" w:pos="1080"/>
          </w:tabs>
          <w:ind w:left="1080" w:hanging="1080"/>
        </w:pPr>
        <w:rPr>
          <w:rFonts w:cs="Times New Roman" w:hint="default"/>
        </w:rPr>
      </w:lvl>
    </w:lvlOverride>
    <w:lvlOverride w:ilvl="6">
      <w:lvl w:ilvl="6" w:tplc="0405000F">
        <w:start w:val="1"/>
        <w:numFmt w:val="decimal"/>
        <w:isLgl/>
        <w:lvlText w:val="%1.%2.%3.%4.%5.%6.%7"/>
        <w:lvlJc w:val="left"/>
        <w:pPr>
          <w:tabs>
            <w:tab w:val="num" w:pos="1440"/>
          </w:tabs>
          <w:ind w:left="1440" w:hanging="1440"/>
        </w:pPr>
        <w:rPr>
          <w:rFonts w:cs="Times New Roman" w:hint="default"/>
        </w:rPr>
      </w:lvl>
    </w:lvlOverride>
    <w:lvlOverride w:ilvl="7">
      <w:lvl w:ilvl="7" w:tplc="04050019">
        <w:start w:val="1"/>
        <w:numFmt w:val="decimal"/>
        <w:isLgl/>
        <w:lvlText w:val="%1.%2.%3.%4.%5.%6.%7.%8"/>
        <w:lvlJc w:val="left"/>
        <w:pPr>
          <w:tabs>
            <w:tab w:val="num" w:pos="1440"/>
          </w:tabs>
          <w:ind w:left="1440" w:hanging="1440"/>
        </w:pPr>
        <w:rPr>
          <w:rFonts w:cs="Times New Roman" w:hint="default"/>
        </w:rPr>
      </w:lvl>
    </w:lvlOverride>
    <w:lvlOverride w:ilvl="8">
      <w:lvl w:ilvl="8" w:tplc="0405001B">
        <w:start w:val="1"/>
        <w:numFmt w:val="decimal"/>
        <w:isLgl/>
        <w:lvlText w:val="%1.%2.%3.%4.%5.%6.%7.%8.%9"/>
        <w:lvlJc w:val="left"/>
        <w:pPr>
          <w:tabs>
            <w:tab w:val="num" w:pos="1800"/>
          </w:tabs>
          <w:ind w:left="1800" w:hanging="1800"/>
        </w:pPr>
        <w:rPr>
          <w:rFonts w:cs="Times New Roman" w:hint="default"/>
        </w:rPr>
      </w:lvl>
    </w:lvlOverride>
  </w:num>
  <w:num w:numId="9">
    <w:abstractNumId w:val="3"/>
  </w:num>
  <w:num w:numId="10">
    <w:abstractNumId w:val="10"/>
  </w:num>
  <w:num w:numId="11">
    <w:abstractNumId w:val="16"/>
  </w:num>
  <w:num w:numId="12">
    <w:abstractNumId w:val="16"/>
    <w:lvlOverride w:ilvl="0">
      <w:startOverride w:val="1"/>
    </w:lvlOverride>
  </w:num>
  <w:num w:numId="13">
    <w:abstractNumId w:val="11"/>
  </w:num>
  <w:num w:numId="14">
    <w:abstractNumId w:val="2"/>
  </w:num>
  <w:num w:numId="15">
    <w:abstractNumId w:val="12"/>
    <w:lvlOverride w:ilvl="0">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
    <w:lvlOverride w:ilvl="0">
      <w:lvl w:ilvl="0" w:tplc="0405000F">
        <w:start w:val="1"/>
        <w:numFmt w:val="decimal"/>
        <w:lvlText w:val="%1."/>
        <w:lvlJc w:val="left"/>
        <w:pPr>
          <w:tabs>
            <w:tab w:val="num" w:pos="284"/>
          </w:tabs>
          <w:ind w:left="720" w:hanging="720"/>
        </w:pPr>
        <w:rPr>
          <w:rFonts w:hint="default"/>
        </w:rPr>
      </w:lvl>
    </w:lvlOverride>
    <w:lvlOverride w:ilvl="1">
      <w:lvl w:ilvl="1" w:tplc="BF546AE2">
        <w:start w:val="1"/>
        <w:numFmt w:val="decimal"/>
        <w:lvlText w:val="%1.%2."/>
        <w:lvlJc w:val="left"/>
        <w:pPr>
          <w:tabs>
            <w:tab w:val="num" w:pos="720"/>
          </w:tabs>
          <w:ind w:left="720" w:hanging="720"/>
        </w:pPr>
        <w:rPr>
          <w:rFonts w:hint="default"/>
        </w:rPr>
      </w:lvl>
    </w:lvlOverride>
    <w:lvlOverride w:ilvl="2">
      <w:lvl w:ilvl="2" w:tplc="784EBB22">
        <w:start w:val="1"/>
        <w:numFmt w:val="decimal"/>
        <w:lvlText w:val="%1.%2.%3."/>
        <w:lvlJc w:val="left"/>
        <w:pPr>
          <w:tabs>
            <w:tab w:val="num" w:pos="720"/>
          </w:tabs>
          <w:ind w:left="720" w:hanging="720"/>
        </w:pPr>
        <w:rPr>
          <w:rFonts w:ascii="Times New Roman" w:hAnsi="Times New Roman" w:cs="Times New Roman" w:hint="default"/>
        </w:rPr>
      </w:lvl>
    </w:lvlOverride>
    <w:lvlOverride w:ilvl="3">
      <w:lvl w:ilvl="3" w:tplc="0405000F">
        <w:start w:val="1"/>
        <w:numFmt w:val="decimal"/>
        <w:lvlText w:val="%1.%2.%3.%4."/>
        <w:lvlJc w:val="left"/>
        <w:pPr>
          <w:tabs>
            <w:tab w:val="num" w:pos="720"/>
          </w:tabs>
          <w:ind w:left="720" w:hanging="720"/>
        </w:pPr>
        <w:rPr>
          <w:rFonts w:hint="default"/>
        </w:rPr>
      </w:lvl>
    </w:lvlOverride>
    <w:lvlOverride w:ilvl="4">
      <w:lvl w:ilvl="4" w:tplc="04050019">
        <w:start w:val="1"/>
        <w:numFmt w:val="decimal"/>
        <w:lvlText w:val="%1.%2.%3.%4.%5."/>
        <w:lvlJc w:val="left"/>
        <w:pPr>
          <w:tabs>
            <w:tab w:val="num" w:pos="1080"/>
          </w:tabs>
          <w:ind w:left="1080" w:hanging="1080"/>
        </w:pPr>
        <w:rPr>
          <w:rFonts w:hint="default"/>
        </w:rPr>
      </w:lvl>
    </w:lvlOverride>
    <w:lvlOverride w:ilvl="5">
      <w:lvl w:ilvl="5" w:tplc="0405001B">
        <w:start w:val="1"/>
        <w:numFmt w:val="decimal"/>
        <w:lvlText w:val="%1.%2.%3.%4.%5.%6."/>
        <w:lvlJc w:val="left"/>
        <w:pPr>
          <w:tabs>
            <w:tab w:val="num" w:pos="1080"/>
          </w:tabs>
          <w:ind w:left="1080" w:hanging="1080"/>
        </w:pPr>
        <w:rPr>
          <w:rFonts w:hint="default"/>
        </w:rPr>
      </w:lvl>
    </w:lvlOverride>
    <w:lvlOverride w:ilvl="6">
      <w:lvl w:ilvl="6" w:tplc="0405000F">
        <w:start w:val="1"/>
        <w:numFmt w:val="decimal"/>
        <w:lvlText w:val="%1.%2.%3.%4.%5.%6.%7."/>
        <w:lvlJc w:val="left"/>
        <w:pPr>
          <w:tabs>
            <w:tab w:val="num" w:pos="1440"/>
          </w:tabs>
          <w:ind w:left="1440" w:hanging="1440"/>
        </w:pPr>
        <w:rPr>
          <w:rFonts w:hint="default"/>
        </w:rPr>
      </w:lvl>
    </w:lvlOverride>
    <w:lvlOverride w:ilvl="7">
      <w:lvl w:ilvl="7" w:tplc="04050019">
        <w:start w:val="1"/>
        <w:numFmt w:val="decimal"/>
        <w:lvlText w:val="%1.%2.%3.%4.%5.%6.%7.%8."/>
        <w:lvlJc w:val="left"/>
        <w:pPr>
          <w:tabs>
            <w:tab w:val="num" w:pos="1440"/>
          </w:tabs>
          <w:ind w:left="1440" w:hanging="1440"/>
        </w:pPr>
        <w:rPr>
          <w:rFonts w:hint="default"/>
        </w:rPr>
      </w:lvl>
    </w:lvlOverride>
    <w:lvlOverride w:ilvl="8">
      <w:lvl w:ilvl="8" w:tplc="0405001B">
        <w:start w:val="1"/>
        <w:numFmt w:val="decimal"/>
        <w:lvlText w:val="%1.%2.%3.%4.%5.%6.%7.%8.%9."/>
        <w:lvlJc w:val="left"/>
        <w:pPr>
          <w:tabs>
            <w:tab w:val="num" w:pos="1800"/>
          </w:tabs>
          <w:ind w:left="1800" w:hanging="1800"/>
        </w:pPr>
        <w:rPr>
          <w:rFonts w:hint="default"/>
        </w:rPr>
      </w:lvl>
    </w:lvlOverride>
  </w:num>
  <w:num w:numId="19">
    <w:abstractNumId w:val="6"/>
  </w:num>
  <w:num w:numId="20">
    <w:abstractNumId w:val="14"/>
  </w:num>
  <w:num w:numId="21">
    <w:abstractNumId w:val="13"/>
  </w:num>
  <w:num w:numId="22">
    <w:abstractNumId w:val="12"/>
  </w:num>
  <w:num w:numId="23">
    <w:abstractNumId w:val="13"/>
  </w:num>
  <w:num w:numId="24">
    <w:abstractNumId w:val="13"/>
  </w:num>
  <w:num w:numId="25">
    <w:abstractNumId w:val="12"/>
    <w:lvlOverride w:ilvl="0">
      <w:startOverride w:val="1"/>
    </w:lvlOverride>
  </w:num>
  <w:num w:numId="26">
    <w:abstractNumId w:val="12"/>
    <w:lvlOverride w:ilvl="0">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num>
  <w:num w:numId="29">
    <w:abstractNumId w:val="12"/>
  </w:num>
  <w:num w:numId="30">
    <w:abstractNumId w:val="4"/>
  </w:num>
  <w:num w:numId="31">
    <w:abstractNumId w:val="5"/>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lvlOverride w:ilvl="0">
      <w:lvl w:ilvl="0" w:tplc="0405000F">
        <w:start w:val="1"/>
        <w:numFmt w:val="decimal"/>
        <w:lvlText w:val="%1."/>
        <w:lvlJc w:val="left"/>
        <w:pPr>
          <w:tabs>
            <w:tab w:val="num" w:pos="284"/>
          </w:tabs>
          <w:ind w:left="720" w:hanging="720"/>
        </w:pPr>
      </w:lvl>
    </w:lvlOverride>
    <w:lvlOverride w:ilvl="1">
      <w:lvl w:ilvl="1" w:tplc="BF546AE2">
        <w:start w:val="1"/>
        <w:numFmt w:val="decimal"/>
        <w:lvlText w:val="%1.%2."/>
        <w:lvlJc w:val="left"/>
        <w:pPr>
          <w:tabs>
            <w:tab w:val="num" w:pos="720"/>
          </w:tabs>
          <w:ind w:left="720" w:hanging="720"/>
        </w:pPr>
        <w:rPr>
          <w:i w:val="0"/>
        </w:rPr>
      </w:lvl>
    </w:lvlOverride>
    <w:lvlOverride w:ilvl="2">
      <w:lvl w:ilvl="2" w:tplc="784EBB22">
        <w:start w:val="1"/>
        <w:numFmt w:val="decimal"/>
        <w:lvlText w:val="%1.%2.%3."/>
        <w:lvlJc w:val="left"/>
        <w:pPr>
          <w:tabs>
            <w:tab w:val="num" w:pos="720"/>
          </w:tabs>
          <w:ind w:left="720" w:hanging="720"/>
        </w:pPr>
        <w:rPr>
          <w:rFonts w:ascii="Courier New" w:hAnsi="Courier New" w:cs="Times New Roman" w:hint="default"/>
        </w:rPr>
      </w:lvl>
    </w:lvlOverride>
    <w:lvlOverride w:ilvl="3">
      <w:lvl w:ilvl="3" w:tplc="0405000F">
        <w:start w:val="1"/>
        <w:numFmt w:val="decimal"/>
        <w:lvlText w:val="%1.%2.%3.%4."/>
        <w:lvlJc w:val="left"/>
        <w:pPr>
          <w:tabs>
            <w:tab w:val="num" w:pos="720"/>
          </w:tabs>
          <w:ind w:left="720" w:hanging="720"/>
        </w:pPr>
      </w:lvl>
    </w:lvlOverride>
    <w:lvlOverride w:ilvl="4">
      <w:lvl w:ilvl="4" w:tplc="04050019">
        <w:start w:val="1"/>
        <w:numFmt w:val="decimal"/>
        <w:lvlText w:val="%1.%2.%3.%4.%5."/>
        <w:lvlJc w:val="left"/>
        <w:pPr>
          <w:tabs>
            <w:tab w:val="num" w:pos="1080"/>
          </w:tabs>
          <w:ind w:left="1080" w:hanging="1080"/>
        </w:pPr>
      </w:lvl>
    </w:lvlOverride>
    <w:lvlOverride w:ilvl="5">
      <w:lvl w:ilvl="5" w:tplc="0405001B">
        <w:start w:val="1"/>
        <w:numFmt w:val="decimal"/>
        <w:lvlText w:val="%1.%2.%3.%4.%5.%6."/>
        <w:lvlJc w:val="left"/>
        <w:pPr>
          <w:tabs>
            <w:tab w:val="num" w:pos="1080"/>
          </w:tabs>
          <w:ind w:left="1080" w:hanging="1080"/>
        </w:pPr>
      </w:lvl>
    </w:lvlOverride>
    <w:lvlOverride w:ilvl="6">
      <w:lvl w:ilvl="6" w:tplc="0405000F">
        <w:start w:val="1"/>
        <w:numFmt w:val="decimal"/>
        <w:lvlText w:val="%1.%2.%3.%4.%5.%6.%7."/>
        <w:lvlJc w:val="left"/>
        <w:pPr>
          <w:tabs>
            <w:tab w:val="num" w:pos="1440"/>
          </w:tabs>
          <w:ind w:left="1440" w:hanging="1440"/>
        </w:pPr>
      </w:lvl>
    </w:lvlOverride>
    <w:lvlOverride w:ilvl="7">
      <w:lvl w:ilvl="7" w:tplc="04050019">
        <w:start w:val="1"/>
        <w:numFmt w:val="decimal"/>
        <w:lvlText w:val="%1.%2.%3.%4.%5.%6.%7.%8."/>
        <w:lvlJc w:val="left"/>
        <w:pPr>
          <w:tabs>
            <w:tab w:val="num" w:pos="1440"/>
          </w:tabs>
          <w:ind w:left="1440" w:hanging="1440"/>
        </w:pPr>
      </w:lvl>
    </w:lvlOverride>
    <w:lvlOverride w:ilvl="8">
      <w:lvl w:ilvl="8" w:tplc="0405001B">
        <w:start w:val="1"/>
        <w:numFmt w:val="decimal"/>
        <w:lvlText w:val="%1.%2.%3.%4.%5.%6.%7.%8.%9."/>
        <w:lvlJc w:val="left"/>
        <w:pPr>
          <w:tabs>
            <w:tab w:val="num" w:pos="1800"/>
          </w:tabs>
          <w:ind w:left="1800" w:hanging="1800"/>
        </w:pPr>
      </w:lvl>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num>
  <w:num w:numId="38">
    <w:abstractNumId w:val="13"/>
  </w:num>
  <w:num w:numId="39">
    <w:abstractNumId w:val="13"/>
  </w:num>
  <w:num w:numId="40">
    <w:abstractNumId w:val="13"/>
  </w:num>
  <w:num w:numId="41">
    <w:abstractNumId w:val="1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SortMethod w:val="0000"/>
  <w:documentProtection w:edit="forms" w:enforcement="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303"/>
    <w:rsid w:val="0000187A"/>
    <w:rsid w:val="00010B00"/>
    <w:rsid w:val="000203CB"/>
    <w:rsid w:val="00026170"/>
    <w:rsid w:val="0004665F"/>
    <w:rsid w:val="000520BC"/>
    <w:rsid w:val="0005475E"/>
    <w:rsid w:val="00060EA2"/>
    <w:rsid w:val="000610D8"/>
    <w:rsid w:val="00062BE7"/>
    <w:rsid w:val="00065E99"/>
    <w:rsid w:val="000676B0"/>
    <w:rsid w:val="00073EFB"/>
    <w:rsid w:val="00091488"/>
    <w:rsid w:val="000A6ACC"/>
    <w:rsid w:val="000B3701"/>
    <w:rsid w:val="000B7C5C"/>
    <w:rsid w:val="000C7AD2"/>
    <w:rsid w:val="000D19D8"/>
    <w:rsid w:val="000D6030"/>
    <w:rsid w:val="000D6593"/>
    <w:rsid w:val="000E7BF0"/>
    <w:rsid w:val="000F3078"/>
    <w:rsid w:val="00101342"/>
    <w:rsid w:val="001138A8"/>
    <w:rsid w:val="00114073"/>
    <w:rsid w:val="00133126"/>
    <w:rsid w:val="00134978"/>
    <w:rsid w:val="0014318B"/>
    <w:rsid w:val="00144DB2"/>
    <w:rsid w:val="0016263F"/>
    <w:rsid w:val="00172141"/>
    <w:rsid w:val="001726B7"/>
    <w:rsid w:val="001743C5"/>
    <w:rsid w:val="00184235"/>
    <w:rsid w:val="00195567"/>
    <w:rsid w:val="00195EF3"/>
    <w:rsid w:val="001974F3"/>
    <w:rsid w:val="001A17E0"/>
    <w:rsid w:val="001B1777"/>
    <w:rsid w:val="001B2D7F"/>
    <w:rsid w:val="001C6359"/>
    <w:rsid w:val="001D6152"/>
    <w:rsid w:val="001D7317"/>
    <w:rsid w:val="001D76CD"/>
    <w:rsid w:val="001E1364"/>
    <w:rsid w:val="001F2249"/>
    <w:rsid w:val="001F6748"/>
    <w:rsid w:val="002076CA"/>
    <w:rsid w:val="00210BA9"/>
    <w:rsid w:val="00223219"/>
    <w:rsid w:val="0022429B"/>
    <w:rsid w:val="00225234"/>
    <w:rsid w:val="002332DC"/>
    <w:rsid w:val="0023568B"/>
    <w:rsid w:val="0023700B"/>
    <w:rsid w:val="002402BB"/>
    <w:rsid w:val="00241852"/>
    <w:rsid w:val="00241E38"/>
    <w:rsid w:val="00246A16"/>
    <w:rsid w:val="002806FA"/>
    <w:rsid w:val="00284BE5"/>
    <w:rsid w:val="00286255"/>
    <w:rsid w:val="00291D3B"/>
    <w:rsid w:val="0029766D"/>
    <w:rsid w:val="002A2B19"/>
    <w:rsid w:val="002B03FD"/>
    <w:rsid w:val="002B3505"/>
    <w:rsid w:val="002D2590"/>
    <w:rsid w:val="002D2B68"/>
    <w:rsid w:val="002D3425"/>
    <w:rsid w:val="002D6E76"/>
    <w:rsid w:val="002E00C6"/>
    <w:rsid w:val="002E0668"/>
    <w:rsid w:val="002E516C"/>
    <w:rsid w:val="00303A29"/>
    <w:rsid w:val="0031016D"/>
    <w:rsid w:val="00315FEE"/>
    <w:rsid w:val="00325095"/>
    <w:rsid w:val="0033055A"/>
    <w:rsid w:val="003348AF"/>
    <w:rsid w:val="0034019D"/>
    <w:rsid w:val="00340C22"/>
    <w:rsid w:val="003451F9"/>
    <w:rsid w:val="00363594"/>
    <w:rsid w:val="00363C8B"/>
    <w:rsid w:val="0037668B"/>
    <w:rsid w:val="00384760"/>
    <w:rsid w:val="00386A44"/>
    <w:rsid w:val="00393734"/>
    <w:rsid w:val="00396032"/>
    <w:rsid w:val="003975D6"/>
    <w:rsid w:val="00397E5E"/>
    <w:rsid w:val="003A7168"/>
    <w:rsid w:val="003A7216"/>
    <w:rsid w:val="003B2255"/>
    <w:rsid w:val="003B5B5C"/>
    <w:rsid w:val="003C4172"/>
    <w:rsid w:val="003D42A1"/>
    <w:rsid w:val="003D5DCC"/>
    <w:rsid w:val="003E5515"/>
    <w:rsid w:val="003E65F6"/>
    <w:rsid w:val="003F075B"/>
    <w:rsid w:val="003F2599"/>
    <w:rsid w:val="00402385"/>
    <w:rsid w:val="00412152"/>
    <w:rsid w:val="00417A77"/>
    <w:rsid w:val="00424C96"/>
    <w:rsid w:val="00427F18"/>
    <w:rsid w:val="00431642"/>
    <w:rsid w:val="0044138E"/>
    <w:rsid w:val="004472C8"/>
    <w:rsid w:val="00452526"/>
    <w:rsid w:val="00452730"/>
    <w:rsid w:val="0046172F"/>
    <w:rsid w:val="004652DE"/>
    <w:rsid w:val="00472810"/>
    <w:rsid w:val="004842D2"/>
    <w:rsid w:val="0048537D"/>
    <w:rsid w:val="004900C3"/>
    <w:rsid w:val="004C676C"/>
    <w:rsid w:val="004D3B82"/>
    <w:rsid w:val="004E0F1B"/>
    <w:rsid w:val="004E55DA"/>
    <w:rsid w:val="004F5000"/>
    <w:rsid w:val="00512BEF"/>
    <w:rsid w:val="005243C3"/>
    <w:rsid w:val="00531202"/>
    <w:rsid w:val="00531BDC"/>
    <w:rsid w:val="0053285C"/>
    <w:rsid w:val="005372C7"/>
    <w:rsid w:val="00541C3C"/>
    <w:rsid w:val="00544847"/>
    <w:rsid w:val="00546651"/>
    <w:rsid w:val="005507DC"/>
    <w:rsid w:val="00551B51"/>
    <w:rsid w:val="00556162"/>
    <w:rsid w:val="00574176"/>
    <w:rsid w:val="005800C9"/>
    <w:rsid w:val="00582198"/>
    <w:rsid w:val="005834CA"/>
    <w:rsid w:val="005859A1"/>
    <w:rsid w:val="00590D30"/>
    <w:rsid w:val="005974FE"/>
    <w:rsid w:val="005A62C8"/>
    <w:rsid w:val="005B21C5"/>
    <w:rsid w:val="005B3613"/>
    <w:rsid w:val="005C30F1"/>
    <w:rsid w:val="005C7C1A"/>
    <w:rsid w:val="005C7FF5"/>
    <w:rsid w:val="005D0A7A"/>
    <w:rsid w:val="005E0729"/>
    <w:rsid w:val="005E244A"/>
    <w:rsid w:val="005E740A"/>
    <w:rsid w:val="005F21B6"/>
    <w:rsid w:val="005F55AA"/>
    <w:rsid w:val="0060402C"/>
    <w:rsid w:val="00605205"/>
    <w:rsid w:val="00605514"/>
    <w:rsid w:val="00606386"/>
    <w:rsid w:val="00627D39"/>
    <w:rsid w:val="00635D66"/>
    <w:rsid w:val="00637572"/>
    <w:rsid w:val="00643DCB"/>
    <w:rsid w:val="00645DBB"/>
    <w:rsid w:val="006559E6"/>
    <w:rsid w:val="00655ACB"/>
    <w:rsid w:val="006576F2"/>
    <w:rsid w:val="0066543B"/>
    <w:rsid w:val="0067612E"/>
    <w:rsid w:val="0068577A"/>
    <w:rsid w:val="00697149"/>
    <w:rsid w:val="006B2416"/>
    <w:rsid w:val="006B2501"/>
    <w:rsid w:val="006B3E86"/>
    <w:rsid w:val="006B6808"/>
    <w:rsid w:val="006C470F"/>
    <w:rsid w:val="006D3E73"/>
    <w:rsid w:val="006E2303"/>
    <w:rsid w:val="006E5501"/>
    <w:rsid w:val="006F0BBE"/>
    <w:rsid w:val="006F1BA6"/>
    <w:rsid w:val="00712558"/>
    <w:rsid w:val="0071424E"/>
    <w:rsid w:val="00716177"/>
    <w:rsid w:val="00716701"/>
    <w:rsid w:val="00717B9E"/>
    <w:rsid w:val="0072018A"/>
    <w:rsid w:val="00722CE8"/>
    <w:rsid w:val="00726A28"/>
    <w:rsid w:val="00734FB1"/>
    <w:rsid w:val="007424C2"/>
    <w:rsid w:val="007478D8"/>
    <w:rsid w:val="00750D86"/>
    <w:rsid w:val="00753F0A"/>
    <w:rsid w:val="00755D7D"/>
    <w:rsid w:val="00762413"/>
    <w:rsid w:val="00771445"/>
    <w:rsid w:val="00771F35"/>
    <w:rsid w:val="007801A9"/>
    <w:rsid w:val="0078387D"/>
    <w:rsid w:val="007A6A9C"/>
    <w:rsid w:val="007B3ADF"/>
    <w:rsid w:val="007B40C3"/>
    <w:rsid w:val="007D5FE7"/>
    <w:rsid w:val="007E28A7"/>
    <w:rsid w:val="007E4568"/>
    <w:rsid w:val="007E61FF"/>
    <w:rsid w:val="007F5B53"/>
    <w:rsid w:val="007F5EDD"/>
    <w:rsid w:val="007F60E5"/>
    <w:rsid w:val="00805DD9"/>
    <w:rsid w:val="00806D5E"/>
    <w:rsid w:val="008074AE"/>
    <w:rsid w:val="008140F7"/>
    <w:rsid w:val="008152BB"/>
    <w:rsid w:val="008218D6"/>
    <w:rsid w:val="00834B6D"/>
    <w:rsid w:val="00843609"/>
    <w:rsid w:val="008462F4"/>
    <w:rsid w:val="00854D6C"/>
    <w:rsid w:val="00862BE7"/>
    <w:rsid w:val="00880BFA"/>
    <w:rsid w:val="00880CE5"/>
    <w:rsid w:val="00891E59"/>
    <w:rsid w:val="00893C9D"/>
    <w:rsid w:val="008A5FE4"/>
    <w:rsid w:val="008A77CA"/>
    <w:rsid w:val="008B42EF"/>
    <w:rsid w:val="008B6F58"/>
    <w:rsid w:val="008B7CA8"/>
    <w:rsid w:val="008C7156"/>
    <w:rsid w:val="008C76C1"/>
    <w:rsid w:val="008D042B"/>
    <w:rsid w:val="008D39A7"/>
    <w:rsid w:val="008F1840"/>
    <w:rsid w:val="008F2F4E"/>
    <w:rsid w:val="008F45B0"/>
    <w:rsid w:val="0091389F"/>
    <w:rsid w:val="00920A9A"/>
    <w:rsid w:val="0092119C"/>
    <w:rsid w:val="009308EA"/>
    <w:rsid w:val="00942AE3"/>
    <w:rsid w:val="009506EF"/>
    <w:rsid w:val="00951008"/>
    <w:rsid w:val="009B0295"/>
    <w:rsid w:val="009B0F3A"/>
    <w:rsid w:val="009B42F6"/>
    <w:rsid w:val="009C0849"/>
    <w:rsid w:val="009C32CD"/>
    <w:rsid w:val="009D309E"/>
    <w:rsid w:val="009D551D"/>
    <w:rsid w:val="009E2896"/>
    <w:rsid w:val="009E5502"/>
    <w:rsid w:val="009F094B"/>
    <w:rsid w:val="009F2462"/>
    <w:rsid w:val="009F4298"/>
    <w:rsid w:val="009F7C6A"/>
    <w:rsid w:val="00A01967"/>
    <w:rsid w:val="00A110FD"/>
    <w:rsid w:val="00A12C2C"/>
    <w:rsid w:val="00A140EC"/>
    <w:rsid w:val="00A15259"/>
    <w:rsid w:val="00A21F47"/>
    <w:rsid w:val="00A23A3C"/>
    <w:rsid w:val="00A35339"/>
    <w:rsid w:val="00A36450"/>
    <w:rsid w:val="00A3787B"/>
    <w:rsid w:val="00A47A38"/>
    <w:rsid w:val="00A51B2E"/>
    <w:rsid w:val="00A60564"/>
    <w:rsid w:val="00A62737"/>
    <w:rsid w:val="00A81669"/>
    <w:rsid w:val="00A82E5C"/>
    <w:rsid w:val="00A85B4A"/>
    <w:rsid w:val="00A904D0"/>
    <w:rsid w:val="00AA1193"/>
    <w:rsid w:val="00AA3882"/>
    <w:rsid w:val="00AA3F4D"/>
    <w:rsid w:val="00AB20E9"/>
    <w:rsid w:val="00AC0AED"/>
    <w:rsid w:val="00AC5C22"/>
    <w:rsid w:val="00AD1383"/>
    <w:rsid w:val="00AD303B"/>
    <w:rsid w:val="00AE53EC"/>
    <w:rsid w:val="00B00A56"/>
    <w:rsid w:val="00B020A0"/>
    <w:rsid w:val="00B07E75"/>
    <w:rsid w:val="00B21680"/>
    <w:rsid w:val="00B242BA"/>
    <w:rsid w:val="00B2605D"/>
    <w:rsid w:val="00B31DE8"/>
    <w:rsid w:val="00B3702C"/>
    <w:rsid w:val="00B4084B"/>
    <w:rsid w:val="00B45365"/>
    <w:rsid w:val="00B6057B"/>
    <w:rsid w:val="00B60FF9"/>
    <w:rsid w:val="00B71B6D"/>
    <w:rsid w:val="00B72462"/>
    <w:rsid w:val="00B77183"/>
    <w:rsid w:val="00B85257"/>
    <w:rsid w:val="00B85ED2"/>
    <w:rsid w:val="00B93261"/>
    <w:rsid w:val="00BA0805"/>
    <w:rsid w:val="00BA1CE6"/>
    <w:rsid w:val="00BA6C06"/>
    <w:rsid w:val="00BC575E"/>
    <w:rsid w:val="00BD0697"/>
    <w:rsid w:val="00BD676A"/>
    <w:rsid w:val="00BE6725"/>
    <w:rsid w:val="00BF0647"/>
    <w:rsid w:val="00BF3449"/>
    <w:rsid w:val="00BF3921"/>
    <w:rsid w:val="00BF3C63"/>
    <w:rsid w:val="00BF703C"/>
    <w:rsid w:val="00C03FB5"/>
    <w:rsid w:val="00C045BD"/>
    <w:rsid w:val="00C15100"/>
    <w:rsid w:val="00C15BE0"/>
    <w:rsid w:val="00C20BED"/>
    <w:rsid w:val="00C20DBF"/>
    <w:rsid w:val="00C239DF"/>
    <w:rsid w:val="00C2728F"/>
    <w:rsid w:val="00C379EF"/>
    <w:rsid w:val="00C44842"/>
    <w:rsid w:val="00C461B1"/>
    <w:rsid w:val="00C53DB6"/>
    <w:rsid w:val="00C54D60"/>
    <w:rsid w:val="00C60E2E"/>
    <w:rsid w:val="00C625F3"/>
    <w:rsid w:val="00C65621"/>
    <w:rsid w:val="00C73A7D"/>
    <w:rsid w:val="00C75EC6"/>
    <w:rsid w:val="00C80BFC"/>
    <w:rsid w:val="00C92D32"/>
    <w:rsid w:val="00C95503"/>
    <w:rsid w:val="00C95B9F"/>
    <w:rsid w:val="00CA410A"/>
    <w:rsid w:val="00CA6CEF"/>
    <w:rsid w:val="00CB11C7"/>
    <w:rsid w:val="00CB737B"/>
    <w:rsid w:val="00CC7853"/>
    <w:rsid w:val="00CD5B09"/>
    <w:rsid w:val="00CE08FA"/>
    <w:rsid w:val="00CE4F8A"/>
    <w:rsid w:val="00D4155E"/>
    <w:rsid w:val="00D41846"/>
    <w:rsid w:val="00D43C2E"/>
    <w:rsid w:val="00D44951"/>
    <w:rsid w:val="00D45073"/>
    <w:rsid w:val="00D56D94"/>
    <w:rsid w:val="00D635E0"/>
    <w:rsid w:val="00D700C1"/>
    <w:rsid w:val="00D759D7"/>
    <w:rsid w:val="00D75FFD"/>
    <w:rsid w:val="00D91020"/>
    <w:rsid w:val="00D94AA8"/>
    <w:rsid w:val="00D95DC9"/>
    <w:rsid w:val="00D96080"/>
    <w:rsid w:val="00D961BB"/>
    <w:rsid w:val="00DA2BF3"/>
    <w:rsid w:val="00DB6102"/>
    <w:rsid w:val="00DC2989"/>
    <w:rsid w:val="00DC325E"/>
    <w:rsid w:val="00DE3031"/>
    <w:rsid w:val="00DE32B0"/>
    <w:rsid w:val="00DE3D9A"/>
    <w:rsid w:val="00E03577"/>
    <w:rsid w:val="00E04057"/>
    <w:rsid w:val="00E05CC8"/>
    <w:rsid w:val="00E16C52"/>
    <w:rsid w:val="00E20A07"/>
    <w:rsid w:val="00E22E4F"/>
    <w:rsid w:val="00E26533"/>
    <w:rsid w:val="00E30C23"/>
    <w:rsid w:val="00E40305"/>
    <w:rsid w:val="00E520EE"/>
    <w:rsid w:val="00E52FD8"/>
    <w:rsid w:val="00E55B19"/>
    <w:rsid w:val="00E577D8"/>
    <w:rsid w:val="00E852B7"/>
    <w:rsid w:val="00EA048A"/>
    <w:rsid w:val="00EB05A0"/>
    <w:rsid w:val="00EB42B1"/>
    <w:rsid w:val="00EB4AB3"/>
    <w:rsid w:val="00EB4DFF"/>
    <w:rsid w:val="00EB5E3F"/>
    <w:rsid w:val="00EC102F"/>
    <w:rsid w:val="00EC6A86"/>
    <w:rsid w:val="00ED1B7E"/>
    <w:rsid w:val="00ED52F6"/>
    <w:rsid w:val="00ED59CF"/>
    <w:rsid w:val="00EE33FA"/>
    <w:rsid w:val="00EE4C47"/>
    <w:rsid w:val="00EF2886"/>
    <w:rsid w:val="00EF420E"/>
    <w:rsid w:val="00EF794C"/>
    <w:rsid w:val="00F0084A"/>
    <w:rsid w:val="00F019AD"/>
    <w:rsid w:val="00F03E17"/>
    <w:rsid w:val="00F13777"/>
    <w:rsid w:val="00F23493"/>
    <w:rsid w:val="00F24D53"/>
    <w:rsid w:val="00F30F1A"/>
    <w:rsid w:val="00F361D9"/>
    <w:rsid w:val="00F40D53"/>
    <w:rsid w:val="00F4221F"/>
    <w:rsid w:val="00F449EE"/>
    <w:rsid w:val="00F4648F"/>
    <w:rsid w:val="00F57777"/>
    <w:rsid w:val="00F642FA"/>
    <w:rsid w:val="00F74C34"/>
    <w:rsid w:val="00F87704"/>
    <w:rsid w:val="00F91747"/>
    <w:rsid w:val="00F93AEA"/>
    <w:rsid w:val="00FA1F19"/>
    <w:rsid w:val="00FB433D"/>
    <w:rsid w:val="00FB5C69"/>
    <w:rsid w:val="00FD46FE"/>
    <w:rsid w:val="00FE08B9"/>
    <w:rsid w:val="00FE7C9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nhideWhenUsed="0" w:qFormat="1"/>
    <w:lsdException w:name="heading 2" w:locked="1"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locked="1" w:semiHidden="0" w:uiPriority="10" w:unhideWhenUsed="0"/>
    <w:lsdException w:name="Default Paragraph Font" w:uiPriority="1"/>
    <w:lsdException w:name="Subtitle" w:locked="1" w:semiHidden="0" w:uiPriority="11" w:unhideWhenUsed="0"/>
    <w:lsdException w:name="Body Text Indent 2" w:uiPriority="0"/>
    <w:lsdException w:name="Hyperlink" w:uiPriority="0"/>
    <w:lsdException w:name="Strong" w:locked="1" w:semiHidden="0" w:uiPriority="22" w:unhideWhenUsed="0"/>
    <w:lsdException w:name="Emphasis" w:locked="1" w:semiHidden="0" w:uiPriority="20" w:unhideWhenUsed="0"/>
    <w:lsdException w:name="Plain Text" w:uiPriority="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0"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uiPriority w:val="99"/>
    <w:qFormat/>
    <w:locked/>
    <w:rsid w:val="003D5DCC"/>
    <w:pPr>
      <w:keepNext/>
      <w:spacing w:before="360"/>
      <w:ind w:left="15" w:firstLine="2"/>
      <w:outlineLvl w:val="0"/>
    </w:pPr>
    <w:rPr>
      <w:rFonts w:cs="Arial"/>
      <w:b/>
      <w:bCs/>
      <w:kern w:val="32"/>
      <w:sz w:val="24"/>
      <w:szCs w:val="24"/>
    </w:rPr>
  </w:style>
  <w:style w:type="paragraph" w:styleId="Nadpis2">
    <w:name w:val="heading 2"/>
    <w:basedOn w:val="Normln"/>
    <w:next w:val="Normln"/>
    <w:link w:val="Nadpis2Char"/>
    <w:uiPriority w:val="99"/>
    <w:unhideWhenUsed/>
    <w:qFormat/>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F019AD"/>
    <w:pPr>
      <w:keepNext/>
      <w:numPr>
        <w:numId w:val="3"/>
      </w:numPr>
      <w:spacing w:before="360"/>
      <w:ind w:left="17"/>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Textbubliny">
    <w:name w:val="Balloon Text"/>
    <w:basedOn w:val="Normln"/>
    <w:link w:val="TextbublinyChar"/>
    <w:uiPriority w:val="99"/>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rsid w:val="00551B51"/>
    <w:pPr>
      <w:spacing w:before="0"/>
      <w:jc w:val="left"/>
    </w:pPr>
    <w:rPr>
      <w:rFonts w:ascii="Courier New" w:hAnsi="Courier New"/>
    </w:rPr>
  </w:style>
  <w:style w:type="character" w:customStyle="1" w:styleId="ProsttextChar">
    <w:name w:val="Prostý text Char"/>
    <w:basedOn w:val="Standardnpsmoodstavce"/>
    <w:link w:val="Prosttext"/>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nhideWhenUsed/>
    <w:rsid w:val="00C92D32"/>
    <w:rPr>
      <w:sz w:val="16"/>
      <w:szCs w:val="16"/>
    </w:rPr>
  </w:style>
  <w:style w:type="paragraph" w:styleId="Textkomente">
    <w:name w:val="annotation text"/>
    <w:basedOn w:val="Normln"/>
    <w:link w:val="TextkomenteChar"/>
    <w:unhideWhenUsed/>
    <w:rsid w:val="00C92D32"/>
  </w:style>
  <w:style w:type="character" w:customStyle="1" w:styleId="TextkomenteChar">
    <w:name w:val="Text komentáře Char"/>
    <w:basedOn w:val="Standardnpsmoodstavce"/>
    <w:link w:val="Textkomente"/>
    <w:rsid w:val="00C92D32"/>
  </w:style>
  <w:style w:type="paragraph" w:styleId="Pedmtkomente">
    <w:name w:val="annotation subject"/>
    <w:basedOn w:val="Textkomente"/>
    <w:next w:val="Textkomente"/>
    <w:link w:val="PedmtkomenteChar"/>
    <w:uiPriority w:val="99"/>
    <w:semiHidden/>
    <w:unhideWhenUsed/>
    <w:rsid w:val="00C92D32"/>
    <w:rPr>
      <w:b/>
      <w:bCs/>
    </w:rPr>
  </w:style>
  <w:style w:type="character" w:customStyle="1" w:styleId="PedmtkomenteChar">
    <w:name w:val="Předmět komentáře Char"/>
    <w:basedOn w:val="TextkomenteChar"/>
    <w:link w:val="Pedmtkomente"/>
    <w:uiPriority w:val="99"/>
    <w:semiHidden/>
    <w:rsid w:val="00C92D32"/>
    <w:rPr>
      <w:b/>
      <w:bCs/>
    </w:rPr>
  </w:style>
  <w:style w:type="paragraph" w:customStyle="1" w:styleId="Odrky-psmena">
    <w:name w:val="Odrážky - písmena"/>
    <w:basedOn w:val="Normln"/>
    <w:link w:val="Odrky-psmenaCharChar"/>
    <w:rsid w:val="00546651"/>
    <w:pPr>
      <w:numPr>
        <w:numId w:val="10"/>
      </w:numPr>
      <w:spacing w:before="0"/>
    </w:pPr>
  </w:style>
  <w:style w:type="paragraph" w:customStyle="1" w:styleId="Odrky2rove">
    <w:name w:val="Odrážky 2 úroveň"/>
    <w:basedOn w:val="Normln"/>
    <w:rsid w:val="00546651"/>
    <w:pPr>
      <w:numPr>
        <w:ilvl w:val="1"/>
        <w:numId w:val="10"/>
      </w:numPr>
      <w:spacing w:before="0"/>
    </w:pPr>
  </w:style>
  <w:style w:type="paragraph" w:customStyle="1" w:styleId="Psmena">
    <w:name w:val="Písmena"/>
    <w:basedOn w:val="Normln"/>
    <w:rsid w:val="00FE7C92"/>
    <w:pPr>
      <w:numPr>
        <w:numId w:val="11"/>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semiHidden/>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basedOn w:val="Normln"/>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qFormat/>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basedOn w:val="Standardnpsmoodstavce"/>
    <w:link w:val="Nadpis2"/>
    <w:uiPriority w:val="9"/>
    <w:semiHidden/>
    <w:rsid w:val="002D6E76"/>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uiPriority w:val="99"/>
    <w:rsid w:val="003D5DCC"/>
    <w:rPr>
      <w:rFonts w:cs="Arial"/>
      <w:b/>
      <w:bCs/>
      <w:kern w:val="32"/>
      <w:sz w:val="24"/>
      <w:szCs w:val="24"/>
    </w:rPr>
  </w:style>
  <w:style w:type="character" w:styleId="Hypertextovodkaz">
    <w:name w:val="Hyperlink"/>
    <w:rsid w:val="00B242B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nhideWhenUsed="0" w:qFormat="1"/>
    <w:lsdException w:name="heading 2" w:locked="1"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locked="1" w:semiHidden="0" w:uiPriority="10" w:unhideWhenUsed="0"/>
    <w:lsdException w:name="Default Paragraph Font" w:uiPriority="1"/>
    <w:lsdException w:name="Subtitle" w:locked="1" w:semiHidden="0" w:uiPriority="11" w:unhideWhenUsed="0"/>
    <w:lsdException w:name="Body Text Indent 2" w:uiPriority="0"/>
    <w:lsdException w:name="Hyperlink" w:uiPriority="0"/>
    <w:lsdException w:name="Strong" w:locked="1" w:semiHidden="0" w:uiPriority="22" w:unhideWhenUsed="0"/>
    <w:lsdException w:name="Emphasis" w:locked="1" w:semiHidden="0" w:uiPriority="20" w:unhideWhenUsed="0"/>
    <w:lsdException w:name="Plain Text" w:uiPriority="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0"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uiPriority w:val="99"/>
    <w:qFormat/>
    <w:locked/>
    <w:rsid w:val="003D5DCC"/>
    <w:pPr>
      <w:keepNext/>
      <w:spacing w:before="360"/>
      <w:ind w:left="15" w:firstLine="2"/>
      <w:outlineLvl w:val="0"/>
    </w:pPr>
    <w:rPr>
      <w:rFonts w:cs="Arial"/>
      <w:b/>
      <w:bCs/>
      <w:kern w:val="32"/>
      <w:sz w:val="24"/>
      <w:szCs w:val="24"/>
    </w:rPr>
  </w:style>
  <w:style w:type="paragraph" w:styleId="Nadpis2">
    <w:name w:val="heading 2"/>
    <w:basedOn w:val="Normln"/>
    <w:next w:val="Normln"/>
    <w:link w:val="Nadpis2Char"/>
    <w:uiPriority w:val="99"/>
    <w:unhideWhenUsed/>
    <w:qFormat/>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F019AD"/>
    <w:pPr>
      <w:keepNext/>
      <w:numPr>
        <w:numId w:val="3"/>
      </w:numPr>
      <w:spacing w:before="360"/>
      <w:ind w:left="17"/>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Textbubliny">
    <w:name w:val="Balloon Text"/>
    <w:basedOn w:val="Normln"/>
    <w:link w:val="TextbublinyChar"/>
    <w:uiPriority w:val="99"/>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rsid w:val="00551B51"/>
    <w:pPr>
      <w:spacing w:before="0"/>
      <w:jc w:val="left"/>
    </w:pPr>
    <w:rPr>
      <w:rFonts w:ascii="Courier New" w:hAnsi="Courier New"/>
    </w:rPr>
  </w:style>
  <w:style w:type="character" w:customStyle="1" w:styleId="ProsttextChar">
    <w:name w:val="Prostý text Char"/>
    <w:basedOn w:val="Standardnpsmoodstavce"/>
    <w:link w:val="Prosttext"/>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nhideWhenUsed/>
    <w:rsid w:val="00C92D32"/>
    <w:rPr>
      <w:sz w:val="16"/>
      <w:szCs w:val="16"/>
    </w:rPr>
  </w:style>
  <w:style w:type="paragraph" w:styleId="Textkomente">
    <w:name w:val="annotation text"/>
    <w:basedOn w:val="Normln"/>
    <w:link w:val="TextkomenteChar"/>
    <w:unhideWhenUsed/>
    <w:rsid w:val="00C92D32"/>
  </w:style>
  <w:style w:type="character" w:customStyle="1" w:styleId="TextkomenteChar">
    <w:name w:val="Text komentáře Char"/>
    <w:basedOn w:val="Standardnpsmoodstavce"/>
    <w:link w:val="Textkomente"/>
    <w:rsid w:val="00C92D32"/>
  </w:style>
  <w:style w:type="paragraph" w:styleId="Pedmtkomente">
    <w:name w:val="annotation subject"/>
    <w:basedOn w:val="Textkomente"/>
    <w:next w:val="Textkomente"/>
    <w:link w:val="PedmtkomenteChar"/>
    <w:uiPriority w:val="99"/>
    <w:semiHidden/>
    <w:unhideWhenUsed/>
    <w:rsid w:val="00C92D32"/>
    <w:rPr>
      <w:b/>
      <w:bCs/>
    </w:rPr>
  </w:style>
  <w:style w:type="character" w:customStyle="1" w:styleId="PedmtkomenteChar">
    <w:name w:val="Předmět komentáře Char"/>
    <w:basedOn w:val="TextkomenteChar"/>
    <w:link w:val="Pedmtkomente"/>
    <w:uiPriority w:val="99"/>
    <w:semiHidden/>
    <w:rsid w:val="00C92D32"/>
    <w:rPr>
      <w:b/>
      <w:bCs/>
    </w:rPr>
  </w:style>
  <w:style w:type="paragraph" w:customStyle="1" w:styleId="Odrky-psmena">
    <w:name w:val="Odrážky - písmena"/>
    <w:basedOn w:val="Normln"/>
    <w:link w:val="Odrky-psmenaCharChar"/>
    <w:rsid w:val="00546651"/>
    <w:pPr>
      <w:numPr>
        <w:numId w:val="10"/>
      </w:numPr>
      <w:spacing w:before="0"/>
    </w:pPr>
  </w:style>
  <w:style w:type="paragraph" w:customStyle="1" w:styleId="Odrky2rove">
    <w:name w:val="Odrážky 2 úroveň"/>
    <w:basedOn w:val="Normln"/>
    <w:rsid w:val="00546651"/>
    <w:pPr>
      <w:numPr>
        <w:ilvl w:val="1"/>
        <w:numId w:val="10"/>
      </w:numPr>
      <w:spacing w:before="0"/>
    </w:pPr>
  </w:style>
  <w:style w:type="paragraph" w:customStyle="1" w:styleId="Psmena">
    <w:name w:val="Písmena"/>
    <w:basedOn w:val="Normln"/>
    <w:rsid w:val="00FE7C92"/>
    <w:pPr>
      <w:numPr>
        <w:numId w:val="11"/>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semiHidden/>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basedOn w:val="Normln"/>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qFormat/>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basedOn w:val="Standardnpsmoodstavce"/>
    <w:link w:val="Nadpis2"/>
    <w:uiPriority w:val="9"/>
    <w:semiHidden/>
    <w:rsid w:val="002D6E76"/>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uiPriority w:val="99"/>
    <w:rsid w:val="003D5DCC"/>
    <w:rPr>
      <w:rFonts w:cs="Arial"/>
      <w:b/>
      <w:bCs/>
      <w:kern w:val="32"/>
      <w:sz w:val="24"/>
      <w:szCs w:val="24"/>
    </w:rPr>
  </w:style>
  <w:style w:type="character" w:styleId="Hypertextovodkaz">
    <w:name w:val="Hyperlink"/>
    <w:rsid w:val="00B242B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851612">
      <w:bodyDiv w:val="1"/>
      <w:marLeft w:val="0"/>
      <w:marRight w:val="0"/>
      <w:marTop w:val="0"/>
      <w:marBottom w:val="0"/>
      <w:divBdr>
        <w:top w:val="none" w:sz="0" w:space="0" w:color="auto"/>
        <w:left w:val="none" w:sz="0" w:space="0" w:color="auto"/>
        <w:bottom w:val="none" w:sz="0" w:space="0" w:color="auto"/>
        <w:right w:val="none" w:sz="0" w:space="0" w:color="auto"/>
      </w:divBdr>
    </w:div>
    <w:div w:id="318193923">
      <w:bodyDiv w:val="1"/>
      <w:marLeft w:val="0"/>
      <w:marRight w:val="0"/>
      <w:marTop w:val="0"/>
      <w:marBottom w:val="0"/>
      <w:divBdr>
        <w:top w:val="none" w:sz="0" w:space="0" w:color="auto"/>
        <w:left w:val="none" w:sz="0" w:space="0" w:color="auto"/>
        <w:bottom w:val="none" w:sz="0" w:space="0" w:color="auto"/>
        <w:right w:val="none" w:sz="0" w:space="0" w:color="auto"/>
      </w:divBdr>
    </w:div>
    <w:div w:id="829253020">
      <w:bodyDiv w:val="1"/>
      <w:marLeft w:val="0"/>
      <w:marRight w:val="0"/>
      <w:marTop w:val="0"/>
      <w:marBottom w:val="0"/>
      <w:divBdr>
        <w:top w:val="none" w:sz="0" w:space="0" w:color="auto"/>
        <w:left w:val="none" w:sz="0" w:space="0" w:color="auto"/>
        <w:bottom w:val="none" w:sz="0" w:space="0" w:color="auto"/>
        <w:right w:val="none" w:sz="0" w:space="0" w:color="auto"/>
      </w:divBdr>
    </w:div>
    <w:div w:id="1243950888">
      <w:bodyDiv w:val="1"/>
      <w:marLeft w:val="0"/>
      <w:marRight w:val="0"/>
      <w:marTop w:val="0"/>
      <w:marBottom w:val="0"/>
      <w:divBdr>
        <w:top w:val="none" w:sz="0" w:space="0" w:color="auto"/>
        <w:left w:val="none" w:sz="0" w:space="0" w:color="auto"/>
        <w:bottom w:val="none" w:sz="0" w:space="0" w:color="auto"/>
        <w:right w:val="none" w:sz="0" w:space="0" w:color="auto"/>
      </w:divBdr>
    </w:div>
    <w:div w:id="1675567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eproas.cz/public/data/eticky_kodex-final.pdf" TargetMode="External"/><Relationship Id="rId5" Type="http://schemas.openxmlformats.org/officeDocument/2006/relationships/settings" Target="settings.xml"/><Relationship Id="rId10" Type="http://schemas.openxmlformats.org/officeDocument/2006/relationships/package" Target="embeddings/Microsoft_Excel_Worksheet1.xlsx"/><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4DBC6E-33A3-4C51-8922-5A37DA466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10</Pages>
  <Words>5710</Words>
  <Characters>33689</Characters>
  <Application>Microsoft Office Word</Application>
  <DocSecurity>0</DocSecurity>
  <Lines>280</Lines>
  <Paragraphs>78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Trnka Milan</dc:creator>
  <cp:lastModifiedBy>Trnka Milan</cp:lastModifiedBy>
  <cp:revision>24</cp:revision>
  <cp:lastPrinted>2015-11-30T13:53:00Z</cp:lastPrinted>
  <dcterms:created xsi:type="dcterms:W3CDTF">2015-11-25T07:52:00Z</dcterms:created>
  <dcterms:modified xsi:type="dcterms:W3CDTF">2015-11-30T13:53:00Z</dcterms:modified>
</cp:coreProperties>
</file>